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1490" w14:textId="77777777" w:rsidR="005A6E1B" w:rsidRPr="00F8659D" w:rsidRDefault="005A6E1B" w:rsidP="005A6E1B">
      <w:pPr>
        <w:spacing w:before="27"/>
        <w:ind w:left="1233" w:right="1390"/>
        <w:jc w:val="center"/>
        <w:rPr>
          <w:b/>
          <w:sz w:val="28"/>
        </w:rPr>
      </w:pPr>
      <w:r w:rsidRPr="00F8659D">
        <w:rPr>
          <w:b/>
          <w:sz w:val="28"/>
        </w:rPr>
        <w:t>國立雲林科技大學校長教授副教授延長服務案件作業要點</w:t>
      </w:r>
    </w:p>
    <w:p w14:paraId="5EE94F88" w14:textId="2CC0280E"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民國108年09月17日108 學年度第1次行政會議審議通過</w:t>
      </w:r>
    </w:p>
    <w:p w14:paraId="1DBCB269" w14:textId="62CD62DF"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民國109年06月30日108 學年度第9次行政會議審議通過</w:t>
      </w:r>
    </w:p>
    <w:p w14:paraId="253C86A6" w14:textId="7C56F148"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民國110年03月16日109 學年度第7次行政會議審議通過</w:t>
      </w:r>
    </w:p>
    <w:p w14:paraId="7446C299" w14:textId="2E73430E"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民國110年11月16日110 學年度第3次行政會議審議通過</w:t>
      </w:r>
    </w:p>
    <w:p w14:paraId="1031BE2C" w14:textId="16E03925"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民國111年01月18日110 學年度第5次行政會議審議通過</w:t>
      </w:r>
    </w:p>
    <w:p w14:paraId="7F1E5E7A" w14:textId="2FBACFBC"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民國111年6月21日110 學年度第10次行政會議審議通過</w:t>
      </w:r>
    </w:p>
    <w:p w14:paraId="76C4F87D" w14:textId="32FCF7BD"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民國112年6月13日111 學年度第10次行政會議審議通過</w:t>
      </w:r>
    </w:p>
    <w:p w14:paraId="5F4B9E6F" w14:textId="2DB8E973" w:rsidR="00966143"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民國113年02月27日112 學年度第6次行政會議審議通過</w:t>
      </w:r>
    </w:p>
    <w:p w14:paraId="15116A8C" w14:textId="29E0A7D0" w:rsidR="005A6E1B" w:rsidRPr="00F8659D" w:rsidRDefault="005A6E1B" w:rsidP="00966143">
      <w:pPr>
        <w:spacing w:before="62" w:line="256" w:lineRule="auto"/>
        <w:ind w:leftChars="2068" w:left="5386" w:right="31" w:hangingChars="422" w:hanging="836"/>
        <w:jc w:val="both"/>
        <w:rPr>
          <w:spacing w:val="-1"/>
          <w:sz w:val="20"/>
        </w:rPr>
      </w:pPr>
      <w:r w:rsidRPr="00F8659D">
        <w:rPr>
          <w:spacing w:val="-1"/>
          <w:sz w:val="20"/>
        </w:rPr>
        <w:t>民國113年11月12日113 學年度第3次行政會議審議通過</w:t>
      </w:r>
    </w:p>
    <w:p w14:paraId="583140BE" w14:textId="2FD5A12E" w:rsidR="005A6E1B" w:rsidRDefault="00F8659D" w:rsidP="00F8659D">
      <w:pPr>
        <w:spacing w:before="62" w:line="256" w:lineRule="auto"/>
        <w:ind w:leftChars="2068" w:left="5386" w:right="31" w:hangingChars="422" w:hanging="836"/>
        <w:jc w:val="both"/>
        <w:rPr>
          <w:spacing w:val="-1"/>
          <w:sz w:val="20"/>
        </w:rPr>
      </w:pPr>
      <w:r w:rsidRPr="00F8659D">
        <w:rPr>
          <w:rFonts w:hint="eastAsia"/>
          <w:spacing w:val="-1"/>
          <w:sz w:val="20"/>
        </w:rPr>
        <w:t>民國</w:t>
      </w:r>
      <w:r w:rsidRPr="00F8659D">
        <w:rPr>
          <w:spacing w:val="-1"/>
          <w:sz w:val="20"/>
        </w:rPr>
        <w:t>114年10月21日114 學年度第2次行政會議審議通過</w:t>
      </w:r>
    </w:p>
    <w:p w14:paraId="31953F86" w14:textId="4023E91C" w:rsidR="007D66E3" w:rsidRPr="00F8659D" w:rsidRDefault="007D66E3" w:rsidP="00F8659D">
      <w:pPr>
        <w:spacing w:before="62" w:line="256" w:lineRule="auto"/>
        <w:ind w:leftChars="2068" w:left="5386" w:right="31" w:hangingChars="422" w:hanging="836"/>
        <w:jc w:val="both"/>
        <w:rPr>
          <w:sz w:val="13"/>
        </w:rPr>
      </w:pPr>
      <w:r w:rsidRPr="00F8659D">
        <w:rPr>
          <w:rFonts w:hint="eastAsia"/>
          <w:spacing w:val="-1"/>
          <w:sz w:val="20"/>
        </w:rPr>
        <w:t>民國</w:t>
      </w:r>
      <w:r w:rsidRPr="00F8659D">
        <w:rPr>
          <w:spacing w:val="-1"/>
          <w:sz w:val="20"/>
        </w:rPr>
        <w:t>11</w:t>
      </w:r>
      <w:r>
        <w:rPr>
          <w:rFonts w:hint="eastAsia"/>
          <w:spacing w:val="-1"/>
          <w:sz w:val="20"/>
        </w:rPr>
        <w:t>5</w:t>
      </w:r>
      <w:r w:rsidRPr="00F8659D">
        <w:rPr>
          <w:spacing w:val="-1"/>
          <w:sz w:val="20"/>
        </w:rPr>
        <w:t>年</w:t>
      </w:r>
      <w:r>
        <w:rPr>
          <w:rFonts w:hint="eastAsia"/>
          <w:spacing w:val="-1"/>
          <w:sz w:val="20"/>
        </w:rPr>
        <w:t>5</w:t>
      </w:r>
      <w:r w:rsidRPr="00F8659D">
        <w:rPr>
          <w:spacing w:val="-1"/>
          <w:sz w:val="20"/>
        </w:rPr>
        <w:t>月2</w:t>
      </w:r>
      <w:r>
        <w:rPr>
          <w:rFonts w:hint="eastAsia"/>
          <w:spacing w:val="-1"/>
          <w:sz w:val="20"/>
        </w:rPr>
        <w:t>6</w:t>
      </w:r>
      <w:r w:rsidRPr="00F8659D">
        <w:rPr>
          <w:spacing w:val="-1"/>
          <w:sz w:val="20"/>
        </w:rPr>
        <w:t>日114 學年度第</w:t>
      </w:r>
      <w:r>
        <w:rPr>
          <w:rFonts w:hint="eastAsia"/>
          <w:spacing w:val="-1"/>
          <w:sz w:val="20"/>
        </w:rPr>
        <w:t>8</w:t>
      </w:r>
      <w:r w:rsidRPr="00F8659D">
        <w:rPr>
          <w:spacing w:val="-1"/>
          <w:sz w:val="20"/>
        </w:rPr>
        <w:t>次行政會議審議通過</w:t>
      </w:r>
    </w:p>
    <w:p w14:paraId="748DA897" w14:textId="77777777" w:rsidR="005A6E1B" w:rsidRPr="00F8659D" w:rsidRDefault="005A6E1B" w:rsidP="00F47E82">
      <w:pPr>
        <w:pStyle w:val="a3"/>
        <w:spacing w:before="0" w:line="288" w:lineRule="auto"/>
        <w:ind w:right="193" w:hanging="480"/>
        <w:jc w:val="both"/>
      </w:pPr>
      <w:r w:rsidRPr="00F8659D">
        <w:t>一、國立雲林科技大學（以下簡稱本校）為辦理校長、教授、副教授延長服務案，依據教育部「公立專科以上學校校長教授副教授延長服務辦法」之規定，訂定本要點。</w:t>
      </w:r>
    </w:p>
    <w:p w14:paraId="79899473" w14:textId="77777777" w:rsidR="005A6E1B" w:rsidRPr="00F8659D" w:rsidRDefault="005A6E1B" w:rsidP="00F47E82">
      <w:pPr>
        <w:pStyle w:val="a3"/>
        <w:spacing w:before="0" w:line="285" w:lineRule="auto"/>
        <w:ind w:right="172" w:hanging="480"/>
      </w:pPr>
      <w:r w:rsidRPr="00F8659D">
        <w:t>二、校長於任期中屆滿六十五歲，得任職至任期屆滿為止；於任期屆滿而獲續聘者，得繼續服務至任期屆滿，但不得逾七十歲。</w:t>
      </w:r>
    </w:p>
    <w:p w14:paraId="2E10F9B0" w14:textId="77777777" w:rsidR="005A6E1B" w:rsidRPr="00F8659D" w:rsidRDefault="005A6E1B" w:rsidP="00F47E82">
      <w:pPr>
        <w:pStyle w:val="a3"/>
        <w:spacing w:before="0" w:line="285" w:lineRule="auto"/>
        <w:ind w:right="314"/>
      </w:pPr>
      <w:r w:rsidRPr="00F8659D">
        <w:t>校長如任職至任期屆滿，並依相關法令規定回任教授，得依本要點規定辦理延長服務。</w:t>
      </w:r>
    </w:p>
    <w:p w14:paraId="5C479CCB" w14:textId="77777777" w:rsidR="005A6E1B" w:rsidRPr="00F8659D" w:rsidRDefault="005A6E1B" w:rsidP="00F47E82">
      <w:pPr>
        <w:pStyle w:val="a3"/>
        <w:spacing w:before="0" w:line="285" w:lineRule="auto"/>
        <w:ind w:left="1001" w:right="172" w:hanging="404"/>
      </w:pPr>
      <w:r w:rsidRPr="00F8659D">
        <w:rPr>
          <w:spacing w:val="-12"/>
        </w:rPr>
        <w:t>三、教師已達應即退休年齡，在教學、研究上有優異表現著有學術聲望，符合本</w:t>
      </w:r>
      <w:r w:rsidRPr="00F8659D">
        <w:rPr>
          <w:spacing w:val="2"/>
        </w:rPr>
        <w:t>要點第四點規定條件且經系所主管徵詢本人有繼續服務之意願者，應由系</w:t>
      </w:r>
      <w:r w:rsidRPr="00F8659D">
        <w:t>(所) 或校長主動推薦並提經三級教評會審議通過，奉校長核定後辦理。教師無請求延長服務之權利。</w:t>
      </w:r>
    </w:p>
    <w:p w14:paraId="4256F901" w14:textId="3C2718D4" w:rsidR="005A6E1B" w:rsidRPr="00F8659D" w:rsidRDefault="005A6E1B" w:rsidP="00F47E82">
      <w:pPr>
        <w:pStyle w:val="a3"/>
        <w:spacing w:before="0" w:line="285" w:lineRule="auto"/>
        <w:ind w:left="1030" w:right="172"/>
        <w:jc w:val="both"/>
      </w:pPr>
      <w:r w:rsidRPr="00F8659D">
        <w:rPr>
          <w:spacing w:val="-2"/>
        </w:rPr>
        <w:t>教師符合第四點第二款第一目至第</w:t>
      </w:r>
      <w:r w:rsidRPr="00F8659D">
        <w:rPr>
          <w:rFonts w:hint="eastAsia"/>
          <w:spacing w:val="-2"/>
        </w:rPr>
        <w:t>五</w:t>
      </w:r>
      <w:r w:rsidRPr="00F8659D">
        <w:rPr>
          <w:spacing w:val="-2"/>
        </w:rPr>
        <w:t>目，或對學術、產業界貢獻達第六目、</w:t>
      </w:r>
      <w:r w:rsidRPr="00F8659D">
        <w:rPr>
          <w:spacing w:val="-5"/>
        </w:rPr>
        <w:t>第九目規定</w:t>
      </w:r>
      <w:r w:rsidR="00377B55" w:rsidRPr="00F8659D">
        <w:rPr>
          <w:spacing w:val="-5"/>
        </w:rPr>
        <w:t>五</w:t>
      </w:r>
      <w:r w:rsidRPr="00F8659D">
        <w:rPr>
          <w:spacing w:val="-5"/>
        </w:rPr>
        <w:t>倍者，經校務發展中心考量校務發展之需求，提送「校務發展</w:t>
      </w:r>
      <w:r w:rsidRPr="00F8659D">
        <w:rPr>
          <w:spacing w:val="-8"/>
        </w:rPr>
        <w:t>需求教師延長服務推薦委員會」審議，通過推薦後得</w:t>
      </w:r>
      <w:proofErr w:type="gramStart"/>
      <w:r w:rsidRPr="00F8659D">
        <w:rPr>
          <w:spacing w:val="-8"/>
        </w:rPr>
        <w:t>逕</w:t>
      </w:r>
      <w:proofErr w:type="gramEnd"/>
      <w:r w:rsidRPr="00F8659D">
        <w:rPr>
          <w:spacing w:val="-8"/>
        </w:rPr>
        <w:t>將延長服務推薦</w:t>
      </w:r>
      <w:proofErr w:type="gramStart"/>
      <w:r w:rsidRPr="00F8659D">
        <w:rPr>
          <w:spacing w:val="-8"/>
        </w:rPr>
        <w:t>表提</w:t>
      </w:r>
      <w:r w:rsidRPr="00F8659D">
        <w:rPr>
          <w:spacing w:val="-9"/>
        </w:rPr>
        <w:t>校</w:t>
      </w:r>
      <w:proofErr w:type="gramEnd"/>
      <w:r w:rsidRPr="00F8659D">
        <w:rPr>
          <w:spacing w:val="-9"/>
        </w:rPr>
        <w:t>教評會，通過後陳請校長核定。前述委員會由副校長、教務長、研發長、</w:t>
      </w:r>
      <w:r w:rsidRPr="00F8659D">
        <w:t>產學長組成，由校長指定一位副校長召集，開會時擔任主席。</w:t>
      </w:r>
    </w:p>
    <w:p w14:paraId="6E98ECD2" w14:textId="485BD6B4" w:rsidR="005A6E1B" w:rsidRPr="00F8659D" w:rsidRDefault="005A6E1B" w:rsidP="00F47E82">
      <w:pPr>
        <w:pStyle w:val="a3"/>
        <w:spacing w:before="2"/>
        <w:ind w:left="1058"/>
      </w:pPr>
      <w:r w:rsidRPr="00F8659D">
        <w:rPr>
          <w:rFonts w:ascii="Times New Roman" w:eastAsia="Times New Roman"/>
          <w:spacing w:val="-60"/>
        </w:rPr>
        <w:t xml:space="preserve"> </w:t>
      </w:r>
      <w:r w:rsidRPr="00F8659D">
        <w:rPr>
          <w:spacing w:val="-4"/>
        </w:rPr>
        <w:t>前項所述校務發展之需求係指符合下列績效條件，但教師符合第四點第二款</w:t>
      </w:r>
      <w:r w:rsidRPr="00F8659D">
        <w:rPr>
          <w:rFonts w:ascii="Times New Roman" w:eastAsia="Times New Roman"/>
          <w:spacing w:val="-60"/>
        </w:rPr>
        <w:t xml:space="preserve"> </w:t>
      </w:r>
      <w:r w:rsidRPr="00F8659D">
        <w:t>第一目至</w:t>
      </w:r>
      <w:proofErr w:type="gramStart"/>
      <w:r w:rsidRPr="00F8659D">
        <w:t>第</w:t>
      </w:r>
      <w:r w:rsidR="00141103" w:rsidRPr="00F8659D">
        <w:rPr>
          <w:u w:val="single"/>
        </w:rPr>
        <w:t>五</w:t>
      </w:r>
      <w:r w:rsidRPr="00F8659D">
        <w:t>目者</w:t>
      </w:r>
      <w:proofErr w:type="gramEnd"/>
      <w:r w:rsidRPr="00F8659D">
        <w:t>，不受此限：</w:t>
      </w:r>
    </w:p>
    <w:p w14:paraId="7BC2279A" w14:textId="7567B4B6" w:rsidR="005A6E1B" w:rsidRPr="00F8659D" w:rsidRDefault="005A6E1B" w:rsidP="00787578">
      <w:pPr>
        <w:pStyle w:val="a3"/>
        <w:numPr>
          <w:ilvl w:val="0"/>
          <w:numId w:val="3"/>
        </w:numPr>
        <w:spacing w:before="63"/>
        <w:ind w:left="1276"/>
      </w:pPr>
      <w:r w:rsidRPr="00F8659D">
        <w:t>學術類</w:t>
      </w:r>
    </w:p>
    <w:p w14:paraId="5CD818F2" w14:textId="4F807396" w:rsidR="005A6E1B" w:rsidRPr="00F8659D" w:rsidRDefault="00787578" w:rsidP="00787578">
      <w:pPr>
        <w:pStyle w:val="a5"/>
        <w:tabs>
          <w:tab w:val="left" w:pos="241"/>
        </w:tabs>
        <w:spacing w:before="62"/>
        <w:ind w:leftChars="708" w:left="1760" w:right="181" w:hangingChars="92" w:hanging="202"/>
      </w:pPr>
      <w:bookmarkStart w:id="0" w:name="_Hlk230183482"/>
      <w:r>
        <w:rPr>
          <w:rFonts w:hint="eastAsia"/>
        </w:rPr>
        <w:t>1.</w:t>
      </w:r>
      <w:r w:rsidRPr="00527325">
        <w:t>推薦延長服務當年之前</w:t>
      </w:r>
      <w:proofErr w:type="gramStart"/>
      <w:r w:rsidRPr="00527325">
        <w:t>三</w:t>
      </w:r>
      <w:proofErr w:type="gramEnd"/>
      <w:r w:rsidRPr="00527325">
        <w:t>年度學術績效至少有一項指標在全校教師</w:t>
      </w:r>
      <w:r w:rsidRPr="00787578">
        <w:rPr>
          <w:rFonts w:ascii="Times New Roman" w:eastAsia="Times New Roman"/>
          <w:spacing w:val="-60"/>
        </w:rPr>
        <w:t xml:space="preserve"> </w:t>
      </w:r>
      <w:r w:rsidRPr="00787578">
        <w:rPr>
          <w:spacing w:val="-10"/>
        </w:rPr>
        <w:t>排名</w:t>
      </w:r>
      <w:r w:rsidRPr="00787578">
        <w:rPr>
          <w:spacing w:val="-10"/>
          <w:sz w:val="24"/>
          <w:szCs w:val="24"/>
        </w:rPr>
        <w:t>的前</w:t>
      </w:r>
      <w:bookmarkEnd w:id="0"/>
      <w:r w:rsidR="005A6E1B" w:rsidRPr="00787578">
        <w:rPr>
          <w:spacing w:val="-10"/>
          <w:sz w:val="24"/>
          <w:szCs w:val="24"/>
        </w:rPr>
        <w:t>百分之</w:t>
      </w:r>
      <w:r w:rsidR="0037218B" w:rsidRPr="00787578">
        <w:rPr>
          <w:rFonts w:hint="eastAsia"/>
          <w:spacing w:val="-10"/>
          <w:sz w:val="24"/>
          <w:szCs w:val="24"/>
        </w:rPr>
        <w:t>五</w:t>
      </w:r>
      <w:r w:rsidR="005A6E1B" w:rsidRPr="00787578">
        <w:rPr>
          <w:spacing w:val="-10"/>
          <w:sz w:val="24"/>
          <w:szCs w:val="24"/>
        </w:rPr>
        <w:t xml:space="preserve">者。學術績效指標依 </w:t>
      </w:r>
      <w:r w:rsidR="005A6E1B" w:rsidRPr="00787578">
        <w:rPr>
          <w:sz w:val="24"/>
          <w:szCs w:val="24"/>
        </w:rPr>
        <w:t>THE</w:t>
      </w:r>
      <w:r w:rsidR="005A6E1B" w:rsidRPr="00787578">
        <w:rPr>
          <w:spacing w:val="-8"/>
          <w:sz w:val="24"/>
          <w:szCs w:val="24"/>
        </w:rPr>
        <w:t xml:space="preserve"> 全球大學排名指標擬定下</w:t>
      </w:r>
      <w:r w:rsidR="005A6E1B" w:rsidRPr="00787578">
        <w:rPr>
          <w:rFonts w:ascii="Times New Roman" w:eastAsia="Times New Roman"/>
          <w:spacing w:val="-60"/>
        </w:rPr>
        <w:t xml:space="preserve"> </w:t>
      </w:r>
      <w:r w:rsidR="005A6E1B" w:rsidRPr="00F8659D">
        <w:t>列三項：</w:t>
      </w:r>
    </w:p>
    <w:p w14:paraId="1F950910" w14:textId="7911450D" w:rsidR="005A6E1B" w:rsidRPr="00F8659D" w:rsidRDefault="005A6E1B" w:rsidP="00F47E82">
      <w:pPr>
        <w:pStyle w:val="a3"/>
        <w:spacing w:before="63" w:line="285" w:lineRule="auto"/>
        <w:ind w:left="1997" w:right="172" w:hanging="464"/>
      </w:pPr>
      <w:r w:rsidRPr="00F8659D">
        <w:lastRenderedPageBreak/>
        <w:t xml:space="preserve"> (1)</w:t>
      </w:r>
      <w:r w:rsidRPr="00F8659D">
        <w:rPr>
          <w:spacing w:val="-6"/>
        </w:rPr>
        <w:t>論文篇數</w:t>
      </w:r>
      <w:r w:rsidRPr="00F8659D">
        <w:t>（</w:t>
      </w:r>
      <w:r w:rsidRPr="00F8659D">
        <w:rPr>
          <w:rFonts w:ascii="Calibri" w:eastAsia="Calibri"/>
        </w:rPr>
        <w:t>Ar</w:t>
      </w:r>
      <w:r w:rsidRPr="00F8659D">
        <w:rPr>
          <w:rFonts w:ascii="Calibri" w:eastAsia="Calibri"/>
          <w:spacing w:val="-1"/>
        </w:rPr>
        <w:t>t</w:t>
      </w:r>
      <w:r w:rsidRPr="00F8659D">
        <w:rPr>
          <w:rFonts w:ascii="Calibri" w:eastAsia="Calibri"/>
        </w:rPr>
        <w:t>i</w:t>
      </w:r>
      <w:r w:rsidRPr="00F8659D">
        <w:rPr>
          <w:rFonts w:ascii="Calibri" w:eastAsia="Calibri"/>
          <w:spacing w:val="-1"/>
        </w:rPr>
        <w:t>c</w:t>
      </w:r>
      <w:r w:rsidRPr="00F8659D">
        <w:rPr>
          <w:rFonts w:ascii="Calibri" w:eastAsia="Calibri"/>
        </w:rPr>
        <w:t>le</w:t>
      </w:r>
      <w:r w:rsidRPr="00F8659D">
        <w:rPr>
          <w:rFonts w:ascii="Calibri" w:eastAsia="Calibri"/>
          <w:spacing w:val="-13"/>
        </w:rPr>
        <w:t xml:space="preserve"> </w:t>
      </w:r>
      <w:r w:rsidRPr="00F8659D">
        <w:rPr>
          <w:rFonts w:ascii="Calibri" w:eastAsia="Calibri"/>
        </w:rPr>
        <w:t>a</w:t>
      </w:r>
      <w:r w:rsidRPr="00F8659D">
        <w:rPr>
          <w:rFonts w:ascii="Calibri" w:eastAsia="Calibri"/>
          <w:spacing w:val="1"/>
        </w:rPr>
        <w:t>n</w:t>
      </w:r>
      <w:r w:rsidRPr="00F8659D">
        <w:rPr>
          <w:rFonts w:ascii="Calibri" w:eastAsia="Calibri"/>
        </w:rPr>
        <w:t>d</w:t>
      </w:r>
      <w:r w:rsidRPr="00F8659D">
        <w:rPr>
          <w:rFonts w:ascii="Calibri" w:eastAsia="Calibri"/>
          <w:spacing w:val="-13"/>
        </w:rPr>
        <w:t xml:space="preserve"> </w:t>
      </w:r>
      <w:r w:rsidRPr="00F8659D">
        <w:rPr>
          <w:spacing w:val="2"/>
        </w:rPr>
        <w:t>Review</w:t>
      </w:r>
      <w:r w:rsidRPr="00F8659D">
        <w:rPr>
          <w:spacing w:val="-132"/>
        </w:rPr>
        <w:t>）</w:t>
      </w:r>
      <w:r w:rsidRPr="00F8659D">
        <w:rPr>
          <w:spacing w:val="-3"/>
        </w:rPr>
        <w:t>，排名時</w:t>
      </w:r>
      <w:proofErr w:type="gramStart"/>
      <w:r w:rsidRPr="00F8659D">
        <w:rPr>
          <w:spacing w:val="-3"/>
        </w:rPr>
        <w:t>排除校發中心</w:t>
      </w:r>
      <w:proofErr w:type="gramEnd"/>
      <w:r w:rsidRPr="00F8659D">
        <w:rPr>
          <w:spacing w:val="-3"/>
        </w:rPr>
        <w:t>推薦聘任之學</w:t>
      </w:r>
      <w:r w:rsidRPr="00F8659D">
        <w:rPr>
          <w:rFonts w:ascii="Times New Roman" w:eastAsia="Times New Roman"/>
          <w:spacing w:val="-60"/>
        </w:rPr>
        <w:t xml:space="preserve"> </w:t>
      </w:r>
      <w:r w:rsidRPr="00F8659D">
        <w:t>術優秀外籍教師。</w:t>
      </w:r>
    </w:p>
    <w:p w14:paraId="75927CF6" w14:textId="56104CE4" w:rsidR="005A6E1B" w:rsidRPr="00F8659D" w:rsidRDefault="005A6E1B" w:rsidP="00F47E82">
      <w:pPr>
        <w:pStyle w:val="a3"/>
        <w:spacing w:before="63" w:line="285" w:lineRule="auto"/>
        <w:ind w:left="1997" w:right="31" w:hanging="464"/>
      </w:pPr>
      <w:r w:rsidRPr="00F8659D">
        <w:t xml:space="preserve"> (2)</w:t>
      </w:r>
      <w:r w:rsidRPr="00F8659D">
        <w:rPr>
          <w:spacing w:val="-3"/>
        </w:rPr>
        <w:t>論文篇數</w:t>
      </w:r>
      <w:r w:rsidRPr="00F8659D">
        <w:t>（Article</w:t>
      </w:r>
      <w:r w:rsidRPr="00F8659D">
        <w:rPr>
          <w:spacing w:val="-38"/>
        </w:rPr>
        <w:t xml:space="preserve"> </w:t>
      </w:r>
      <w:r w:rsidRPr="00F8659D">
        <w:t>and</w:t>
      </w:r>
      <w:r w:rsidRPr="00F8659D">
        <w:rPr>
          <w:spacing w:val="-37"/>
        </w:rPr>
        <w:t xml:space="preserve"> </w:t>
      </w:r>
      <w:r w:rsidRPr="00F8659D">
        <w:t>Review）</w:t>
      </w:r>
      <w:r w:rsidRPr="00F8659D">
        <w:rPr>
          <w:spacing w:val="-21"/>
        </w:rPr>
        <w:t xml:space="preserve">乘以 </w:t>
      </w:r>
      <w:r w:rsidRPr="00F8659D">
        <w:t>FWCI</w:t>
      </w:r>
      <w:proofErr w:type="gramStart"/>
      <w:r w:rsidRPr="00F8659D">
        <w:t>（</w:t>
      </w:r>
      <w:proofErr w:type="gramEnd"/>
      <w:r w:rsidRPr="00F8659D">
        <w:t>Articles,</w:t>
      </w:r>
      <w:r w:rsidRPr="00F8659D">
        <w:rPr>
          <w:spacing w:val="-38"/>
        </w:rPr>
        <w:t xml:space="preserve"> </w:t>
      </w:r>
      <w:r w:rsidRPr="00F8659D">
        <w:t>reviews, conference papers, books and book chapters.</w:t>
      </w:r>
      <w:r w:rsidRPr="00F8659D">
        <w:rPr>
          <w:spacing w:val="-62"/>
        </w:rPr>
        <w:t xml:space="preserve"> </w:t>
      </w:r>
      <w:r w:rsidRPr="00F8659D">
        <w:t>Self-citationsexclude</w:t>
      </w:r>
      <w:r w:rsidRPr="00F8659D">
        <w:rPr>
          <w:spacing w:val="3"/>
        </w:rPr>
        <w:t>d</w:t>
      </w:r>
      <w:proofErr w:type="gramStart"/>
      <w:r w:rsidRPr="00F8659D">
        <w:rPr>
          <w:spacing w:val="-118"/>
        </w:rPr>
        <w:t>）</w:t>
      </w:r>
      <w:proofErr w:type="gramEnd"/>
      <w:r w:rsidRPr="00F8659D">
        <w:rPr>
          <w:spacing w:val="2"/>
        </w:rPr>
        <w:t>，排名時排除校務發展中心推薦聘任之學術優秀外籍教</w:t>
      </w:r>
      <w:r w:rsidRPr="00F8659D">
        <w:t>師。</w:t>
      </w:r>
    </w:p>
    <w:p w14:paraId="0FD0D20C" w14:textId="77777777" w:rsidR="005A6E1B" w:rsidRPr="00F8659D" w:rsidRDefault="005A6E1B" w:rsidP="005A6E1B">
      <w:pPr>
        <w:pStyle w:val="a3"/>
        <w:spacing w:before="66"/>
        <w:ind w:left="1589"/>
      </w:pPr>
      <w:r w:rsidRPr="00F8659D">
        <w:t xml:space="preserve"> (3)擔任國科會專題計畫主持人之經費。</w:t>
      </w:r>
    </w:p>
    <w:p w14:paraId="58DFB8B5" w14:textId="5572BF08" w:rsidR="005A6E1B" w:rsidRPr="00F8659D" w:rsidRDefault="00787578" w:rsidP="00787578">
      <w:pPr>
        <w:pStyle w:val="a5"/>
        <w:tabs>
          <w:tab w:val="left" w:pos="241"/>
        </w:tabs>
        <w:spacing w:before="62"/>
        <w:ind w:leftChars="708" w:left="1760" w:right="181" w:hangingChars="92" w:hanging="202"/>
      </w:pPr>
      <w:r>
        <w:rPr>
          <w:rFonts w:hint="eastAsia"/>
        </w:rPr>
        <w:t>2.</w:t>
      </w:r>
      <w:r w:rsidR="005A6E1B" w:rsidRPr="00527325">
        <w:t xml:space="preserve">上述績效指標根據 SciVal 資料庫計算。當學期推薦 N </w:t>
      </w:r>
      <w:proofErr w:type="gramStart"/>
      <w:r w:rsidR="005A6E1B" w:rsidRPr="00527325">
        <w:t>人延退且</w:t>
      </w:r>
      <w:proofErr w:type="gramEnd"/>
      <w:r w:rsidR="005A6E1B" w:rsidRPr="00527325">
        <w:t>有共同著</w:t>
      </w:r>
      <w:r w:rsidR="005A6E1B" w:rsidRPr="00F8659D">
        <w:rPr>
          <w:spacing w:val="-6"/>
        </w:rPr>
        <w:t xml:space="preserve">作時，共同著作以 </w:t>
      </w:r>
      <w:r w:rsidR="005A6E1B" w:rsidRPr="00F8659D">
        <w:t>1/N</w:t>
      </w:r>
      <w:r w:rsidR="005A6E1B" w:rsidRPr="00F8659D">
        <w:rPr>
          <w:spacing w:val="-12"/>
        </w:rPr>
        <w:t xml:space="preserve"> 篇計算。</w:t>
      </w:r>
    </w:p>
    <w:p w14:paraId="2520E33C" w14:textId="55624F0F" w:rsidR="005A6E1B" w:rsidRPr="00F8659D" w:rsidRDefault="005A6E1B" w:rsidP="00F47E82">
      <w:pPr>
        <w:pStyle w:val="a3"/>
        <w:spacing w:before="62"/>
        <w:ind w:leftChars="434" w:left="1663" w:hangingChars="295" w:hanging="708"/>
      </w:pPr>
      <w:r w:rsidRPr="00F8659D">
        <w:t>（二）產學類：推薦延長服務當年之前</w:t>
      </w:r>
      <w:proofErr w:type="gramStart"/>
      <w:r w:rsidRPr="00F8659D">
        <w:t>三</w:t>
      </w:r>
      <w:proofErr w:type="gramEnd"/>
      <w:r w:rsidRPr="00F8659D">
        <w:t>年度，擔任產學合作計畫主持人總</w:t>
      </w:r>
      <w:r w:rsidRPr="00F8659D">
        <w:rPr>
          <w:rFonts w:ascii="Times New Roman" w:eastAsia="Times New Roman"/>
          <w:spacing w:val="-60"/>
        </w:rPr>
        <w:t xml:space="preserve"> </w:t>
      </w:r>
      <w:r w:rsidRPr="00F8659D">
        <w:t>金額在全校教師排名的前百分之</w:t>
      </w:r>
      <w:r w:rsidR="0037218B" w:rsidRPr="00F8659D">
        <w:t>五</w:t>
      </w:r>
      <w:r w:rsidRPr="00F8659D">
        <w:t>者。</w:t>
      </w:r>
    </w:p>
    <w:p w14:paraId="76CD09E8" w14:textId="58AA24C7" w:rsidR="005A6E1B" w:rsidRPr="00F8659D" w:rsidRDefault="005A6E1B" w:rsidP="00F47E82">
      <w:pPr>
        <w:pStyle w:val="a3"/>
        <w:ind w:left="1680" w:firstLineChars="16" w:firstLine="19"/>
      </w:pPr>
      <w:r w:rsidRPr="00F8659D">
        <w:rPr>
          <w:rFonts w:ascii="Times New Roman" w:eastAsia="Times New Roman"/>
          <w:spacing w:val="-60"/>
        </w:rPr>
        <w:t xml:space="preserve"> </w:t>
      </w:r>
      <w:r w:rsidRPr="00F8659D">
        <w:rPr>
          <w:spacing w:val="-6"/>
        </w:rPr>
        <w:t>學術類與產學類之教師總數</w:t>
      </w:r>
      <w:proofErr w:type="gramStart"/>
      <w:r w:rsidRPr="00F8659D">
        <w:rPr>
          <w:spacing w:val="-6"/>
        </w:rPr>
        <w:t>採</w:t>
      </w:r>
      <w:proofErr w:type="gramEnd"/>
      <w:r w:rsidRPr="00F8659D">
        <w:rPr>
          <w:spacing w:val="-6"/>
        </w:rPr>
        <w:t>計，以推薦延長服務當年之前一學年度第二學</w:t>
      </w:r>
      <w:r w:rsidRPr="00F8659D">
        <w:rPr>
          <w:rFonts w:ascii="Times New Roman" w:eastAsia="Times New Roman"/>
          <w:spacing w:val="-60"/>
        </w:rPr>
        <w:t xml:space="preserve"> </w:t>
      </w:r>
      <w:r w:rsidRPr="00F8659D">
        <w:t>期人數為基準。</w:t>
      </w:r>
    </w:p>
    <w:p w14:paraId="33020AAF" w14:textId="77777777" w:rsidR="005A6E1B" w:rsidRPr="00F8659D" w:rsidRDefault="005A6E1B" w:rsidP="00F47E82">
      <w:pPr>
        <w:pStyle w:val="a3"/>
        <w:spacing w:before="63" w:line="288" w:lineRule="auto"/>
        <w:ind w:left="1701" w:right="95" w:hanging="2"/>
      </w:pPr>
      <w:r w:rsidRPr="00F8659D">
        <w:rPr>
          <w:spacing w:val="-8"/>
        </w:rPr>
        <w:t>各系(所)如因師資需求，先行向學校</w:t>
      </w:r>
      <w:proofErr w:type="gramStart"/>
      <w:r w:rsidRPr="00F8659D">
        <w:rPr>
          <w:spacing w:val="-8"/>
        </w:rPr>
        <w:t>借用屆齡退休</w:t>
      </w:r>
      <w:proofErr w:type="gramEnd"/>
      <w:r w:rsidRPr="00F8659D">
        <w:rPr>
          <w:spacing w:val="-8"/>
        </w:rPr>
        <w:t>教師之員額以公告新聘專</w:t>
      </w:r>
      <w:r w:rsidRPr="00F8659D">
        <w:t>任師資者，未來不得再推薦該</w:t>
      </w:r>
      <w:proofErr w:type="gramStart"/>
      <w:r w:rsidRPr="00F8659D">
        <w:t>名屆齡退休</w:t>
      </w:r>
      <w:proofErr w:type="gramEnd"/>
      <w:r w:rsidRPr="00F8659D">
        <w:t>教師延長服務。</w:t>
      </w:r>
    </w:p>
    <w:p w14:paraId="7060A9B9" w14:textId="2AEE1954" w:rsidR="005A6E1B" w:rsidRPr="00F8659D" w:rsidRDefault="005A6E1B" w:rsidP="005A6E1B">
      <w:pPr>
        <w:pStyle w:val="a3"/>
        <w:spacing w:before="0" w:line="332" w:lineRule="exact"/>
        <w:ind w:left="598"/>
      </w:pPr>
      <w:r w:rsidRPr="00F8659D">
        <w:t>四、教師依前點辦理延長服務，應符合下列基本條件並具特殊條件之</w:t>
      </w:r>
      <w:proofErr w:type="gramStart"/>
      <w:r w:rsidRPr="00F8659D">
        <w:t>一</w:t>
      </w:r>
      <w:proofErr w:type="gramEnd"/>
      <w:r w:rsidRPr="00F8659D">
        <w:t>：</w:t>
      </w:r>
    </w:p>
    <w:p w14:paraId="475C095B" w14:textId="77777777" w:rsidR="005A6E1B" w:rsidRPr="00F8659D" w:rsidRDefault="005A6E1B" w:rsidP="005A6E1B">
      <w:pPr>
        <w:pStyle w:val="a3"/>
        <w:spacing w:before="62"/>
        <w:ind w:left="958"/>
      </w:pPr>
      <w:r w:rsidRPr="00F8659D">
        <w:t>(</w:t>
      </w:r>
      <w:proofErr w:type="gramStart"/>
      <w:r w:rsidRPr="00F8659D">
        <w:t>一</w:t>
      </w:r>
      <w:proofErr w:type="gramEnd"/>
      <w:r w:rsidRPr="00F8659D">
        <w:t>)基本條件：</w:t>
      </w:r>
    </w:p>
    <w:p w14:paraId="30DFB84F" w14:textId="77777777" w:rsidR="005A6E1B" w:rsidRPr="00F8659D" w:rsidRDefault="005A6E1B" w:rsidP="005A6E1B">
      <w:pPr>
        <w:pStyle w:val="a5"/>
        <w:numPr>
          <w:ilvl w:val="0"/>
          <w:numId w:val="2"/>
        </w:numPr>
        <w:tabs>
          <w:tab w:val="left" w:pos="1439"/>
        </w:tabs>
        <w:spacing w:before="66"/>
        <w:rPr>
          <w:sz w:val="24"/>
        </w:rPr>
      </w:pPr>
      <w:r w:rsidRPr="00F8659D">
        <w:rPr>
          <w:sz w:val="24"/>
        </w:rPr>
        <w:t>體格健康仍堪繼續從事教學工作。</w:t>
      </w:r>
    </w:p>
    <w:p w14:paraId="11AE76C9" w14:textId="77777777" w:rsidR="005A6E1B" w:rsidRPr="00F8659D" w:rsidRDefault="005A6E1B" w:rsidP="00F47E82">
      <w:pPr>
        <w:pStyle w:val="a5"/>
        <w:numPr>
          <w:ilvl w:val="0"/>
          <w:numId w:val="2"/>
        </w:numPr>
        <w:tabs>
          <w:tab w:val="left" w:pos="1439"/>
        </w:tabs>
        <w:spacing w:line="285" w:lineRule="auto"/>
        <w:ind w:left="1438" w:right="95" w:hanging="240"/>
        <w:jc w:val="both"/>
        <w:rPr>
          <w:sz w:val="24"/>
        </w:rPr>
      </w:pPr>
      <w:r w:rsidRPr="00F8659D">
        <w:rPr>
          <w:spacing w:val="-1"/>
          <w:sz w:val="24"/>
        </w:rPr>
        <w:t>自</w:t>
      </w:r>
      <w:proofErr w:type="gramStart"/>
      <w:r w:rsidRPr="00F8659D">
        <w:rPr>
          <w:spacing w:val="-1"/>
          <w:sz w:val="24"/>
        </w:rPr>
        <w:t>屆齡當月</w:t>
      </w:r>
      <w:proofErr w:type="gramEnd"/>
      <w:r w:rsidRPr="00F8659D">
        <w:rPr>
          <w:spacing w:val="-1"/>
          <w:sz w:val="24"/>
        </w:rPr>
        <w:t>或每次延長服務屆滿之日</w:t>
      </w:r>
      <w:proofErr w:type="gramStart"/>
      <w:r w:rsidRPr="00F8659D">
        <w:rPr>
          <w:spacing w:val="-1"/>
          <w:sz w:val="24"/>
        </w:rPr>
        <w:t>往前逆算前三</w:t>
      </w:r>
      <w:proofErr w:type="gramEnd"/>
      <w:r w:rsidRPr="00F8659D">
        <w:rPr>
          <w:spacing w:val="-1"/>
          <w:sz w:val="24"/>
        </w:rPr>
        <w:t>年內，符合基本授課鐘點且有教學意願。</w:t>
      </w:r>
      <w:proofErr w:type="gramStart"/>
      <w:r w:rsidRPr="00F8659D">
        <w:rPr>
          <w:spacing w:val="-1"/>
          <w:sz w:val="24"/>
        </w:rPr>
        <w:t>以上逆算期間</w:t>
      </w:r>
      <w:proofErr w:type="gramEnd"/>
      <w:r w:rsidRPr="00F8659D">
        <w:rPr>
          <w:spacing w:val="-1"/>
          <w:sz w:val="24"/>
        </w:rPr>
        <w:t>應扣除教授休假研究</w:t>
      </w:r>
      <w:proofErr w:type="gramStart"/>
      <w:r w:rsidRPr="00F8659D">
        <w:rPr>
          <w:spacing w:val="-1"/>
          <w:sz w:val="24"/>
        </w:rPr>
        <w:t>期間，</w:t>
      </w:r>
      <w:proofErr w:type="gramEnd"/>
      <w:r w:rsidRPr="00F8659D">
        <w:rPr>
          <w:spacing w:val="-1"/>
          <w:sz w:val="24"/>
        </w:rPr>
        <w:t>學期得往</w:t>
      </w:r>
      <w:r w:rsidRPr="00F8659D">
        <w:rPr>
          <w:sz w:val="24"/>
        </w:rPr>
        <w:t>前</w:t>
      </w:r>
      <w:proofErr w:type="gramStart"/>
      <w:r w:rsidRPr="00F8659D">
        <w:rPr>
          <w:sz w:val="24"/>
        </w:rPr>
        <w:t>採</w:t>
      </w:r>
      <w:proofErr w:type="gramEnd"/>
      <w:r w:rsidRPr="00F8659D">
        <w:rPr>
          <w:sz w:val="24"/>
        </w:rPr>
        <w:t>計。</w:t>
      </w:r>
    </w:p>
    <w:p w14:paraId="6D0FA674" w14:textId="77777777" w:rsidR="005A6E1B" w:rsidRPr="00F8659D" w:rsidRDefault="005A6E1B" w:rsidP="005A6E1B">
      <w:pPr>
        <w:pStyle w:val="a5"/>
        <w:numPr>
          <w:ilvl w:val="0"/>
          <w:numId w:val="2"/>
        </w:numPr>
        <w:tabs>
          <w:tab w:val="left" w:pos="1439"/>
        </w:tabs>
        <w:spacing w:before="2"/>
        <w:rPr>
          <w:sz w:val="24"/>
        </w:rPr>
      </w:pPr>
      <w:r w:rsidRPr="00F8659D">
        <w:rPr>
          <w:sz w:val="24"/>
        </w:rPr>
        <w:t>任職本校期間未曾涉性騷擾經查證屬實者。</w:t>
      </w:r>
    </w:p>
    <w:p w14:paraId="0C719B24" w14:textId="2A3448E5" w:rsidR="005A6E1B" w:rsidRPr="00120101" w:rsidRDefault="005A6E1B" w:rsidP="00F47E82">
      <w:pPr>
        <w:pStyle w:val="a5"/>
        <w:numPr>
          <w:ilvl w:val="0"/>
          <w:numId w:val="2"/>
        </w:numPr>
        <w:spacing w:before="62" w:line="288" w:lineRule="auto"/>
        <w:ind w:left="1438" w:right="25" w:hanging="240"/>
        <w:rPr>
          <w:sz w:val="24"/>
        </w:rPr>
      </w:pPr>
      <w:r w:rsidRPr="00120101">
        <w:rPr>
          <w:spacing w:val="-1"/>
          <w:sz w:val="24"/>
        </w:rPr>
        <w:t>未有本校教師進行產業研習或研究作業要點第十點不得申請延長服務之</w:t>
      </w:r>
      <w:r w:rsidRPr="00120101">
        <w:rPr>
          <w:sz w:val="24"/>
        </w:rPr>
        <w:t>情事</w:t>
      </w:r>
      <w:r w:rsidR="00120101" w:rsidRPr="00120101">
        <w:rPr>
          <w:rFonts w:hint="eastAsia"/>
          <w:color w:val="FF0000"/>
          <w:sz w:val="24"/>
          <w:u w:val="single"/>
        </w:rPr>
        <w:t>，且已於須赴產業研習或研究最新週期之第三年已完成赴產業研習或研究。</w:t>
      </w:r>
    </w:p>
    <w:p w14:paraId="7D59763D" w14:textId="77777777" w:rsidR="005A6E1B" w:rsidRPr="00F8659D" w:rsidRDefault="005A6E1B" w:rsidP="005A6E1B">
      <w:pPr>
        <w:pStyle w:val="a3"/>
        <w:spacing w:before="0" w:line="332" w:lineRule="exact"/>
        <w:ind w:left="958"/>
      </w:pPr>
      <w:r w:rsidRPr="00F8659D">
        <w:t>(二)特殊條件：</w:t>
      </w:r>
    </w:p>
    <w:p w14:paraId="6C19EAE8" w14:textId="77777777" w:rsidR="005A6E1B" w:rsidRPr="00F8659D" w:rsidRDefault="005A6E1B" w:rsidP="005A6E1B">
      <w:pPr>
        <w:pStyle w:val="a5"/>
        <w:numPr>
          <w:ilvl w:val="0"/>
          <w:numId w:val="1"/>
        </w:numPr>
        <w:tabs>
          <w:tab w:val="left" w:pos="1439"/>
        </w:tabs>
        <w:spacing w:before="63"/>
        <w:rPr>
          <w:sz w:val="24"/>
        </w:rPr>
      </w:pPr>
      <w:r w:rsidRPr="00F8659D">
        <w:rPr>
          <w:sz w:val="24"/>
        </w:rPr>
        <w:t>擔任中央研究院院士。</w:t>
      </w:r>
    </w:p>
    <w:p w14:paraId="3955C416" w14:textId="77777777" w:rsidR="005A6E1B" w:rsidRPr="00F8659D" w:rsidRDefault="005A6E1B" w:rsidP="005A6E1B">
      <w:pPr>
        <w:pStyle w:val="a5"/>
        <w:numPr>
          <w:ilvl w:val="0"/>
          <w:numId w:val="1"/>
        </w:numPr>
        <w:tabs>
          <w:tab w:val="left" w:pos="1439"/>
        </w:tabs>
        <w:rPr>
          <w:sz w:val="24"/>
        </w:rPr>
      </w:pPr>
      <w:r w:rsidRPr="00F8659D">
        <w:rPr>
          <w:sz w:val="24"/>
        </w:rPr>
        <w:t>曾擔任國家講座主持人或國內外大學講座主持人。</w:t>
      </w:r>
    </w:p>
    <w:p w14:paraId="2A5058EF" w14:textId="77777777" w:rsidR="005A6E1B" w:rsidRPr="00F8659D" w:rsidRDefault="005A6E1B" w:rsidP="005A6E1B">
      <w:pPr>
        <w:pStyle w:val="a5"/>
        <w:numPr>
          <w:ilvl w:val="0"/>
          <w:numId w:val="1"/>
        </w:numPr>
        <w:tabs>
          <w:tab w:val="left" w:pos="1439"/>
        </w:tabs>
        <w:spacing w:before="66"/>
        <w:rPr>
          <w:sz w:val="24"/>
        </w:rPr>
      </w:pPr>
      <w:r w:rsidRPr="00F8659D">
        <w:rPr>
          <w:sz w:val="24"/>
        </w:rPr>
        <w:t>曾獲國家產學大師獎。</w:t>
      </w:r>
    </w:p>
    <w:p w14:paraId="6770939A" w14:textId="77777777" w:rsidR="005A6E1B" w:rsidRPr="00F8659D" w:rsidRDefault="005A6E1B" w:rsidP="005A6E1B">
      <w:pPr>
        <w:pStyle w:val="a5"/>
        <w:numPr>
          <w:ilvl w:val="0"/>
          <w:numId w:val="1"/>
        </w:numPr>
        <w:tabs>
          <w:tab w:val="left" w:pos="1439"/>
        </w:tabs>
        <w:spacing w:before="62"/>
        <w:rPr>
          <w:sz w:val="24"/>
        </w:rPr>
      </w:pPr>
      <w:r w:rsidRPr="00F8659D">
        <w:rPr>
          <w:sz w:val="24"/>
        </w:rPr>
        <w:t>曾獲有教育部學術獎、全國傑出通識教育教師獎或師鐸獎。</w:t>
      </w:r>
    </w:p>
    <w:p w14:paraId="64DB5F6C" w14:textId="50502810" w:rsidR="005A6E1B" w:rsidRPr="00F8659D" w:rsidRDefault="005A6E1B" w:rsidP="005A6E1B">
      <w:pPr>
        <w:pStyle w:val="a5"/>
        <w:numPr>
          <w:ilvl w:val="0"/>
          <w:numId w:val="1"/>
        </w:numPr>
        <w:tabs>
          <w:tab w:val="left" w:pos="1439"/>
        </w:tabs>
        <w:rPr>
          <w:sz w:val="24"/>
        </w:rPr>
      </w:pPr>
      <w:r w:rsidRPr="00F8659D">
        <w:rPr>
          <w:sz w:val="24"/>
        </w:rPr>
        <w:t>曾獲</w:t>
      </w:r>
      <w:r w:rsidR="00862968" w:rsidRPr="00F8659D">
        <w:rPr>
          <w:sz w:val="24"/>
        </w:rPr>
        <w:t>國家</w:t>
      </w:r>
      <w:r w:rsidR="00214421" w:rsidRPr="00F8659D">
        <w:rPr>
          <w:sz w:val="24"/>
        </w:rPr>
        <w:t>科學及技術</w:t>
      </w:r>
      <w:r w:rsidR="00862968" w:rsidRPr="00F8659D">
        <w:rPr>
          <w:sz w:val="24"/>
        </w:rPr>
        <w:t>委員會</w:t>
      </w:r>
      <w:r w:rsidRPr="00F8659D">
        <w:rPr>
          <w:sz w:val="24"/>
        </w:rPr>
        <w:t>傑出研究獎勵二次以上。</w:t>
      </w:r>
    </w:p>
    <w:p w14:paraId="4DA8402A" w14:textId="723BB961" w:rsidR="005A6E1B" w:rsidRPr="00F8659D" w:rsidRDefault="005A6E1B" w:rsidP="005A6E1B">
      <w:pPr>
        <w:pStyle w:val="a5"/>
        <w:numPr>
          <w:ilvl w:val="0"/>
          <w:numId w:val="1"/>
        </w:numPr>
        <w:tabs>
          <w:tab w:val="left" w:pos="1434"/>
        </w:tabs>
        <w:spacing w:before="39" w:line="285" w:lineRule="auto"/>
        <w:ind w:left="1450" w:right="53" w:hanging="260"/>
        <w:jc w:val="both"/>
      </w:pP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年內，有一本以上個人著作出版或於國內外著名學術性刊物</w:t>
      </w:r>
      <w:r w:rsidRPr="00F8659D">
        <w:rPr>
          <w:spacing w:val="-13"/>
          <w:sz w:val="24"/>
        </w:rPr>
        <w:t>(SCI</w:t>
      </w:r>
      <w:r w:rsidRPr="00F8659D">
        <w:rPr>
          <w:spacing w:val="-51"/>
          <w:sz w:val="24"/>
        </w:rPr>
        <w:t>、</w:t>
      </w:r>
      <w:r w:rsidRPr="00F8659D">
        <w:rPr>
          <w:spacing w:val="-14"/>
          <w:sz w:val="24"/>
        </w:rPr>
        <w:t>SCIE</w:t>
      </w:r>
      <w:r w:rsidRPr="00F8659D">
        <w:rPr>
          <w:spacing w:val="-51"/>
          <w:sz w:val="24"/>
        </w:rPr>
        <w:t>、</w:t>
      </w:r>
      <w:r w:rsidRPr="00F8659D">
        <w:rPr>
          <w:spacing w:val="-13"/>
          <w:sz w:val="24"/>
        </w:rPr>
        <w:t>SSCI</w:t>
      </w:r>
      <w:r w:rsidRPr="00F8659D">
        <w:rPr>
          <w:spacing w:val="-51"/>
          <w:sz w:val="24"/>
        </w:rPr>
        <w:t>、</w:t>
      </w:r>
      <w:r w:rsidRPr="00F8659D">
        <w:rPr>
          <w:spacing w:val="-11"/>
          <w:sz w:val="24"/>
        </w:rPr>
        <w:t>A&amp;HCI</w:t>
      </w:r>
      <w:r w:rsidRPr="00F8659D">
        <w:rPr>
          <w:spacing w:val="-50"/>
          <w:sz w:val="24"/>
        </w:rPr>
        <w:t>、</w:t>
      </w:r>
      <w:r w:rsidRPr="00F8659D">
        <w:rPr>
          <w:spacing w:val="-11"/>
          <w:sz w:val="24"/>
        </w:rPr>
        <w:t>TSSCI</w:t>
      </w:r>
      <w:r w:rsidRPr="00F8659D">
        <w:rPr>
          <w:sz w:val="24"/>
        </w:rPr>
        <w:t>、THCI)</w:t>
      </w:r>
      <w:r w:rsidRPr="00F8659D">
        <w:rPr>
          <w:spacing w:val="-3"/>
          <w:sz w:val="24"/>
        </w:rPr>
        <w:t>以第一作者或通訊作者公開發表與所授課程相關之論文三篇以上， 對學術確有貢獻。</w:t>
      </w:r>
      <w:proofErr w:type="gramStart"/>
      <w:r w:rsidRPr="00F8659D">
        <w:rPr>
          <w:spacing w:val="-3"/>
          <w:sz w:val="24"/>
        </w:rPr>
        <w:t>另</w:t>
      </w:r>
      <w:proofErr w:type="gramEnd"/>
      <w:r w:rsidRPr="00F8659D">
        <w:rPr>
          <w:spacing w:val="-3"/>
          <w:sz w:val="24"/>
        </w:rPr>
        <w:t xml:space="preserve">，發表論文屬 </w:t>
      </w:r>
      <w:r w:rsidRPr="00F8659D">
        <w:rPr>
          <w:sz w:val="24"/>
        </w:rPr>
        <w:t>SCI、SCIE、SSCI</w:t>
      </w:r>
      <w:r w:rsidRPr="00F8659D">
        <w:rPr>
          <w:spacing w:val="-16"/>
          <w:sz w:val="24"/>
        </w:rPr>
        <w:t xml:space="preserve"> 者，須為 </w:t>
      </w:r>
      <w:r w:rsidRPr="00F8659D">
        <w:rPr>
          <w:sz w:val="24"/>
        </w:rPr>
        <w:t>Q1</w:t>
      </w:r>
      <w:r w:rsidRPr="00F8659D">
        <w:rPr>
          <w:spacing w:val="-30"/>
          <w:sz w:val="24"/>
        </w:rPr>
        <w:t xml:space="preserve"> 至 </w:t>
      </w:r>
      <w:r w:rsidRPr="00F8659D">
        <w:rPr>
          <w:sz w:val="24"/>
        </w:rPr>
        <w:t xml:space="preserve">Q2 </w:t>
      </w:r>
      <w:r w:rsidRPr="00F8659D">
        <w:rPr>
          <w:spacing w:val="-12"/>
          <w:sz w:val="24"/>
        </w:rPr>
        <w:t xml:space="preserve">等級期刊，且期刊等級是以 </w:t>
      </w:r>
      <w:r w:rsidRPr="00F8659D">
        <w:rPr>
          <w:sz w:val="24"/>
        </w:rPr>
        <w:t>WOS</w:t>
      </w:r>
      <w:r w:rsidRPr="00F8659D">
        <w:rPr>
          <w:spacing w:val="-20"/>
          <w:sz w:val="24"/>
        </w:rPr>
        <w:t xml:space="preserve"> 資料庫中，根據 </w:t>
      </w:r>
      <w:r w:rsidRPr="00F8659D">
        <w:rPr>
          <w:sz w:val="24"/>
        </w:rPr>
        <w:t>Journal</w:t>
      </w:r>
      <w:r w:rsidRPr="00F8659D">
        <w:rPr>
          <w:spacing w:val="-31"/>
          <w:sz w:val="24"/>
        </w:rPr>
        <w:t xml:space="preserve"> </w:t>
      </w:r>
      <w:r w:rsidRPr="00F8659D">
        <w:rPr>
          <w:sz w:val="24"/>
        </w:rPr>
        <w:t>Impact</w:t>
      </w:r>
      <w:r w:rsidRPr="00F8659D">
        <w:rPr>
          <w:spacing w:val="-32"/>
          <w:sz w:val="24"/>
        </w:rPr>
        <w:t xml:space="preserve"> </w:t>
      </w:r>
      <w:r w:rsidRPr="00F8659D">
        <w:rPr>
          <w:sz w:val="24"/>
        </w:rPr>
        <w:t>Factor 計算之排序結果為依據。且教師升等已使</w:t>
      </w:r>
      <w:r w:rsidRPr="00F8659D">
        <w:rPr>
          <w:sz w:val="24"/>
        </w:rPr>
        <w:lastRenderedPageBreak/>
        <w:t>用之期刊論文不得</w:t>
      </w:r>
      <w:proofErr w:type="gramStart"/>
      <w:r w:rsidRPr="00F8659D">
        <w:rPr>
          <w:sz w:val="24"/>
        </w:rPr>
        <w:t>採</w:t>
      </w:r>
      <w:proofErr w:type="gramEnd"/>
      <w:r w:rsidRPr="00F8659D">
        <w:rPr>
          <w:sz w:val="24"/>
        </w:rPr>
        <w:t>計。若論</w:t>
      </w:r>
      <w:r w:rsidRPr="00F8659D">
        <w:rPr>
          <w:spacing w:val="-8"/>
          <w:sz w:val="24"/>
        </w:rPr>
        <w:t xml:space="preserve">文發表於「不鼓勵期刊或出版社清單」，每篇視為 </w:t>
      </w:r>
      <w:r w:rsidRPr="00F8659D">
        <w:rPr>
          <w:sz w:val="24"/>
        </w:rPr>
        <w:t>0.5 篇折算。但自民</w:t>
      </w:r>
      <w:r w:rsidRPr="00F8659D">
        <w:rPr>
          <w:spacing w:val="-12"/>
        </w:rPr>
        <w:t>國一百一十五年一月一日起，不得列入計算</w:t>
      </w:r>
      <w:r w:rsidRPr="00F8659D">
        <w:rPr>
          <w:spacing w:val="-176"/>
        </w:rPr>
        <w:t>。</w:t>
      </w:r>
      <w:r w:rsidRPr="00F8659D">
        <w:t>「不鼓勵期刊或出版社清單」依研究發展處之公告辦理。</w:t>
      </w:r>
    </w:p>
    <w:p w14:paraId="4AB26852" w14:textId="7843A077" w:rsidR="005A6E1B" w:rsidRPr="00F8659D" w:rsidRDefault="005A6E1B" w:rsidP="00F47E82">
      <w:pPr>
        <w:pStyle w:val="a5"/>
        <w:numPr>
          <w:ilvl w:val="0"/>
          <w:numId w:val="1"/>
        </w:numPr>
        <w:tabs>
          <w:tab w:val="left" w:pos="1439"/>
        </w:tabs>
        <w:spacing w:line="285" w:lineRule="auto"/>
        <w:ind w:left="1404" w:right="-111" w:hanging="207"/>
        <w:rPr>
          <w:sz w:val="24"/>
        </w:rPr>
      </w:pPr>
      <w:r w:rsidRPr="00F8659D">
        <w:rPr>
          <w:spacing w:val="-1"/>
          <w:sz w:val="24"/>
        </w:rPr>
        <w:t>教授藝能科目自</w:t>
      </w:r>
      <w:proofErr w:type="gramStart"/>
      <w:r w:rsidRPr="00F8659D">
        <w:rPr>
          <w:spacing w:val="-1"/>
          <w:sz w:val="24"/>
        </w:rPr>
        <w:t>屆齡當月</w:t>
      </w:r>
      <w:proofErr w:type="gramEnd"/>
      <w:r w:rsidRPr="00F8659D">
        <w:rPr>
          <w:spacing w:val="-1"/>
          <w:sz w:val="24"/>
        </w:rPr>
        <w:t>或每次延長服務屆滿之日</w:t>
      </w:r>
      <w:proofErr w:type="gramStart"/>
      <w:r w:rsidRPr="00F8659D">
        <w:rPr>
          <w:spacing w:val="-1"/>
          <w:sz w:val="24"/>
        </w:rPr>
        <w:t>往前逆算前三</w:t>
      </w:r>
      <w:proofErr w:type="gramEnd"/>
      <w:r w:rsidRPr="00F8659D">
        <w:rPr>
          <w:spacing w:val="-1"/>
          <w:sz w:val="24"/>
        </w:rPr>
        <w:t>年內，</w:t>
      </w:r>
      <w:r w:rsidRPr="00F8659D">
        <w:rPr>
          <w:sz w:val="24"/>
        </w:rPr>
        <w:t>有創作、展演、技術指導三次以上(含)</w:t>
      </w:r>
      <w:proofErr w:type="gramStart"/>
      <w:r w:rsidRPr="00F8659D">
        <w:rPr>
          <w:sz w:val="24"/>
        </w:rPr>
        <w:t>，著</w:t>
      </w:r>
      <w:proofErr w:type="gramEnd"/>
      <w:r w:rsidRPr="00F8659D">
        <w:rPr>
          <w:sz w:val="24"/>
        </w:rPr>
        <w:t>有國際聲望。</w:t>
      </w:r>
    </w:p>
    <w:p w14:paraId="3958DC32" w14:textId="1EFCACA6" w:rsidR="005A6E1B" w:rsidRPr="00F8659D" w:rsidRDefault="005A6E1B" w:rsidP="00F47E82">
      <w:pPr>
        <w:pStyle w:val="a5"/>
        <w:numPr>
          <w:ilvl w:val="0"/>
          <w:numId w:val="1"/>
        </w:numPr>
        <w:tabs>
          <w:tab w:val="left" w:pos="1439"/>
        </w:tabs>
        <w:spacing w:before="1" w:line="285" w:lineRule="auto"/>
        <w:ind w:left="1404" w:right="-111" w:hanging="207"/>
        <w:jc w:val="both"/>
        <w:rPr>
          <w:sz w:val="24"/>
        </w:rPr>
      </w:pPr>
      <w:r w:rsidRPr="00F8659D">
        <w:rPr>
          <w:sz w:val="24"/>
        </w:rPr>
        <w:t>所擔任課程屬高科技或稀少性，接替人選經認定屬一時難以羅致，且自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年內，曾獲本校教學優</w:t>
      </w:r>
      <w:r w:rsidRPr="00F8659D">
        <w:rPr>
          <w:spacing w:val="-10"/>
          <w:sz w:val="24"/>
        </w:rPr>
        <w:t>良或傑出獎</w:t>
      </w:r>
      <w:r w:rsidRPr="00F8659D">
        <w:rPr>
          <w:rFonts w:hint="eastAsia"/>
          <w:sz w:val="24"/>
        </w:rPr>
        <w:t>１</w:t>
      </w:r>
      <w:r w:rsidRPr="00F8659D">
        <w:rPr>
          <w:spacing w:val="-20"/>
          <w:sz w:val="24"/>
        </w:rPr>
        <w:t>次</w:t>
      </w:r>
      <w:r w:rsidR="00B163C4">
        <w:rPr>
          <w:rFonts w:hint="eastAsia"/>
          <w:spacing w:val="-20"/>
          <w:sz w:val="24"/>
        </w:rPr>
        <w:t>，</w:t>
      </w:r>
      <w:r w:rsidR="00B163C4" w:rsidRPr="00B163C4">
        <w:rPr>
          <w:color w:val="FF0000"/>
          <w:spacing w:val="-20"/>
          <w:sz w:val="24"/>
          <w:u w:val="single"/>
        </w:rPr>
        <w:t>但延長服務以1次為限</w:t>
      </w:r>
      <w:r w:rsidR="00B163C4">
        <w:rPr>
          <w:rFonts w:hint="eastAsia"/>
          <w:color w:val="FF0000"/>
          <w:spacing w:val="-20"/>
          <w:sz w:val="24"/>
          <w:u w:val="single"/>
        </w:rPr>
        <w:t>。</w:t>
      </w:r>
    </w:p>
    <w:p w14:paraId="21042BCE" w14:textId="0D316757" w:rsidR="005A6E1B" w:rsidRPr="00F8659D" w:rsidRDefault="005A6E1B" w:rsidP="00F47E82">
      <w:pPr>
        <w:pStyle w:val="a5"/>
        <w:numPr>
          <w:ilvl w:val="0"/>
          <w:numId w:val="1"/>
        </w:numPr>
        <w:spacing w:before="3" w:line="285" w:lineRule="auto"/>
        <w:ind w:leftChars="514" w:left="1417" w:right="31" w:hangingChars="119" w:hanging="286"/>
        <w:jc w:val="both"/>
      </w:pP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年內，執行產學合作</w:t>
      </w:r>
      <w:r w:rsidRPr="00F8659D">
        <w:rPr>
          <w:spacing w:val="-3"/>
          <w:sz w:val="24"/>
        </w:rPr>
        <w:t xml:space="preserve">計畫金額達新臺幣 </w:t>
      </w:r>
      <w:r w:rsidRPr="00F8659D">
        <w:rPr>
          <w:sz w:val="24"/>
        </w:rPr>
        <w:t>600</w:t>
      </w:r>
      <w:r w:rsidRPr="00F8659D">
        <w:rPr>
          <w:spacing w:val="-6"/>
          <w:sz w:val="24"/>
        </w:rPr>
        <w:t xml:space="preserve"> 萬元以上(含)，其中教師擔任計畫主持人所執行</w:t>
      </w:r>
      <w:r w:rsidRPr="00F8659D">
        <w:rPr>
          <w:spacing w:val="-2"/>
        </w:rPr>
        <w:t xml:space="preserve">產學合作計畫金額至少達新台幣 </w:t>
      </w:r>
      <w:r w:rsidRPr="00F8659D">
        <w:t>300</w:t>
      </w:r>
      <w:r w:rsidRPr="00F8659D">
        <w:rPr>
          <w:spacing w:val="-7"/>
        </w:rPr>
        <w:t xml:space="preserve"> 萬元。</w:t>
      </w:r>
      <w:r w:rsidR="00061328" w:rsidRPr="00120101">
        <w:rPr>
          <w:rFonts w:hint="eastAsia"/>
          <w:spacing w:val="-7"/>
          <w:sz w:val="24"/>
          <w:szCs w:val="24"/>
        </w:rPr>
        <w:t>以支領主持人費(</w:t>
      </w:r>
      <w:r w:rsidR="00061328" w:rsidRPr="00120101">
        <w:rPr>
          <w:spacing w:val="-7"/>
          <w:sz w:val="24"/>
          <w:szCs w:val="24"/>
        </w:rPr>
        <w:t>或技轉金</w:t>
      </w:r>
      <w:r w:rsidR="00061328" w:rsidRPr="00120101">
        <w:rPr>
          <w:rFonts w:hint="eastAsia"/>
          <w:spacing w:val="-7"/>
          <w:sz w:val="24"/>
          <w:szCs w:val="24"/>
        </w:rPr>
        <w:t>)</w:t>
      </w:r>
      <w:r w:rsidR="00061328" w:rsidRPr="00120101">
        <w:rPr>
          <w:spacing w:val="-7"/>
          <w:sz w:val="24"/>
          <w:szCs w:val="24"/>
        </w:rPr>
        <w:t>者</w:t>
      </w:r>
      <w:r w:rsidR="00061328" w:rsidRPr="00120101">
        <w:rPr>
          <w:rFonts w:hint="eastAsia"/>
          <w:spacing w:val="-7"/>
          <w:sz w:val="24"/>
          <w:szCs w:val="24"/>
        </w:rPr>
        <w:t>為限，並依實支人事費(或技轉金)計算貢獻比例</w:t>
      </w:r>
      <w:r w:rsidR="00061328" w:rsidRPr="00120101">
        <w:rPr>
          <w:rFonts w:hint="eastAsia"/>
          <w:sz w:val="24"/>
          <w:szCs w:val="24"/>
        </w:rPr>
        <w:t>。</w:t>
      </w:r>
    </w:p>
    <w:p w14:paraId="381135CF" w14:textId="77777777" w:rsidR="005A6E1B" w:rsidRPr="00F8659D" w:rsidRDefault="005A6E1B" w:rsidP="00F47E82">
      <w:pPr>
        <w:pStyle w:val="a3"/>
        <w:spacing w:before="1" w:line="285" w:lineRule="auto"/>
        <w:ind w:right="-111"/>
      </w:pPr>
      <w:r w:rsidRPr="00F8659D">
        <w:t>教師延長服務期限，依下列規定辦理，並至屆滿七十歲之當學期終了止：</w:t>
      </w:r>
    </w:p>
    <w:p w14:paraId="074A13FB" w14:textId="77777777" w:rsidR="005A6E1B" w:rsidRPr="00F8659D" w:rsidRDefault="005A6E1B" w:rsidP="00F47E82">
      <w:pPr>
        <w:pStyle w:val="a3"/>
        <w:spacing w:before="0" w:line="285" w:lineRule="auto"/>
        <w:ind w:left="1591" w:right="31" w:hanging="490"/>
      </w:pPr>
      <w:r w:rsidRPr="00F8659D">
        <w:t>(</w:t>
      </w:r>
      <w:proofErr w:type="gramStart"/>
      <w:r w:rsidRPr="00F8659D">
        <w:t>一</w:t>
      </w:r>
      <w:proofErr w:type="gramEnd"/>
      <w:r w:rsidRPr="00F8659D">
        <w:t>)依本點第一項第二款第一目至第</w:t>
      </w:r>
      <w:r w:rsidRPr="00120101">
        <w:t>五</w:t>
      </w:r>
      <w:r w:rsidRPr="00F8659D">
        <w:t xml:space="preserve">目規定條件辦理第一次延長服務 </w:t>
      </w:r>
      <w:r w:rsidRPr="00F8659D">
        <w:rPr>
          <w:spacing w:val="-1"/>
        </w:rPr>
        <w:t>者，系(所)得依教學需要，至多申請延長服務至屆滿七十歲之當學期</w:t>
      </w:r>
      <w:r w:rsidRPr="00F8659D">
        <w:t>終了止。</w:t>
      </w:r>
    </w:p>
    <w:p w14:paraId="3FED2620" w14:textId="77777777" w:rsidR="005A6E1B" w:rsidRPr="00F8659D" w:rsidRDefault="005A6E1B" w:rsidP="00F47E82">
      <w:pPr>
        <w:pStyle w:val="a3"/>
        <w:spacing w:before="2" w:line="285" w:lineRule="auto"/>
        <w:ind w:left="1591" w:right="31" w:hanging="490"/>
      </w:pPr>
      <w:r w:rsidRPr="00F8659D">
        <w:t>(二)依本點第一項第二款第六目至第九目規定條件辦理第一次延長服務者，自年滿六十五歲之日起至屆滿六十六歲之當學期終了止。</w:t>
      </w:r>
    </w:p>
    <w:p w14:paraId="07DC7E55" w14:textId="77777777" w:rsidR="005A6E1B" w:rsidRPr="00F8659D" w:rsidRDefault="005A6E1B" w:rsidP="005A6E1B">
      <w:pPr>
        <w:pStyle w:val="a3"/>
        <w:spacing w:before="3" w:line="285" w:lineRule="auto"/>
        <w:ind w:left="1116" w:right="752" w:hanging="39"/>
      </w:pPr>
      <w:r w:rsidRPr="00F8659D">
        <w:rPr>
          <w:spacing w:val="-10"/>
        </w:rPr>
        <w:t>系、院教評會得另行訂定較前項各款更嚴格之條件，</w:t>
      </w:r>
      <w:proofErr w:type="gramStart"/>
      <w:r w:rsidRPr="00F8659D">
        <w:rPr>
          <w:spacing w:val="-10"/>
        </w:rPr>
        <w:t>並送校教</w:t>
      </w:r>
      <w:proofErr w:type="gramEnd"/>
      <w:r w:rsidRPr="00F8659D">
        <w:rPr>
          <w:spacing w:val="-10"/>
        </w:rPr>
        <w:t>評會備查後實</w:t>
      </w:r>
      <w:r w:rsidRPr="00F8659D">
        <w:t>施。</w:t>
      </w:r>
    </w:p>
    <w:p w14:paraId="30E73B27" w14:textId="77777777" w:rsidR="005A6E1B" w:rsidRPr="00120101" w:rsidRDefault="005A6E1B" w:rsidP="00F47E82">
      <w:pPr>
        <w:pStyle w:val="a3"/>
        <w:spacing w:before="0" w:line="285" w:lineRule="auto"/>
        <w:ind w:left="1051" w:right="31" w:hanging="454"/>
        <w:jc w:val="both"/>
      </w:pPr>
      <w:r w:rsidRPr="00120101">
        <w:rPr>
          <w:spacing w:val="-10"/>
        </w:rPr>
        <w:t>五、</w:t>
      </w:r>
      <w:r w:rsidRPr="00120101">
        <w:rPr>
          <w:spacing w:val="-11"/>
        </w:rPr>
        <w:t>教授、副教授延長服務案件，年滿六十五歲之日介於當年二月一日至同年七</w:t>
      </w:r>
      <w:r w:rsidRPr="00120101">
        <w:rPr>
          <w:spacing w:val="-10"/>
        </w:rPr>
        <w:t>月三十一日，或延長服務期間屆滿之期限為當年七月三十一日者，應於前一</w:t>
      </w:r>
      <w:r w:rsidRPr="00120101">
        <w:rPr>
          <w:spacing w:val="-7"/>
        </w:rPr>
        <w:t>年十一月底</w:t>
      </w:r>
      <w:proofErr w:type="gramStart"/>
      <w:r w:rsidRPr="00120101">
        <w:rPr>
          <w:spacing w:val="-7"/>
        </w:rPr>
        <w:t>前檢齊相關</w:t>
      </w:r>
      <w:proofErr w:type="gramEnd"/>
      <w:r w:rsidRPr="00120101">
        <w:rPr>
          <w:spacing w:val="-7"/>
        </w:rPr>
        <w:t>資料</w:t>
      </w:r>
      <w:proofErr w:type="gramStart"/>
      <w:r w:rsidRPr="00120101">
        <w:rPr>
          <w:spacing w:val="-7"/>
        </w:rPr>
        <w:t>併</w:t>
      </w:r>
      <w:proofErr w:type="gramEnd"/>
      <w:r w:rsidRPr="00120101">
        <w:rPr>
          <w:spacing w:val="-7"/>
        </w:rPr>
        <w:t>同系、院教評會會議紀錄送交人事室</w:t>
      </w:r>
      <w:proofErr w:type="gramStart"/>
      <w:r w:rsidRPr="00120101">
        <w:rPr>
          <w:spacing w:val="-7"/>
        </w:rPr>
        <w:t>彙提校</w:t>
      </w:r>
      <w:proofErr w:type="gramEnd"/>
      <w:r w:rsidRPr="00120101">
        <w:rPr>
          <w:spacing w:val="-7"/>
        </w:rPr>
        <w:t>教</w:t>
      </w:r>
      <w:r w:rsidRPr="00120101">
        <w:rPr>
          <w:spacing w:val="-10"/>
        </w:rPr>
        <w:t>評會審議；年滿六十五歲之日介於八月一日至次年一月三十一日，或延長服</w:t>
      </w:r>
      <w:r w:rsidRPr="00120101">
        <w:rPr>
          <w:spacing w:val="-7"/>
        </w:rPr>
        <w:t>務期間屆滿之期限為次年一月三十一日者，應於當年五月底</w:t>
      </w:r>
      <w:proofErr w:type="gramStart"/>
      <w:r w:rsidRPr="00120101">
        <w:rPr>
          <w:spacing w:val="-7"/>
        </w:rPr>
        <w:t>前檢齊相關</w:t>
      </w:r>
      <w:proofErr w:type="gramEnd"/>
      <w:r w:rsidRPr="00120101">
        <w:rPr>
          <w:spacing w:val="-7"/>
        </w:rPr>
        <w:t>資料</w:t>
      </w:r>
      <w:proofErr w:type="gramStart"/>
      <w:r w:rsidRPr="00120101">
        <w:t>併</w:t>
      </w:r>
      <w:proofErr w:type="gramEnd"/>
      <w:r w:rsidRPr="00120101">
        <w:t>同系、院教評會會議紀錄送交人事室</w:t>
      </w:r>
      <w:proofErr w:type="gramStart"/>
      <w:r w:rsidRPr="00120101">
        <w:t>彙提校</w:t>
      </w:r>
      <w:proofErr w:type="gramEnd"/>
      <w:r w:rsidRPr="00120101">
        <w:t>教評會審議。</w:t>
      </w:r>
    </w:p>
    <w:p w14:paraId="31D50A74" w14:textId="51F78EFF" w:rsidR="005A6E1B" w:rsidRPr="00120101" w:rsidRDefault="005A6E1B" w:rsidP="00F47E82">
      <w:pPr>
        <w:pStyle w:val="a3"/>
        <w:spacing w:before="0" w:line="285" w:lineRule="auto"/>
        <w:ind w:right="-111"/>
        <w:jc w:val="both"/>
      </w:pPr>
      <w:r w:rsidRPr="00120101">
        <w:rPr>
          <w:spacing w:val="-5"/>
        </w:rPr>
        <w:t>教師符合第四點第二款第一目至第五目，或對</w:t>
      </w:r>
      <w:r w:rsidRPr="00120101">
        <w:rPr>
          <w:spacing w:val="-10"/>
        </w:rPr>
        <w:t>學術、產業界</w:t>
      </w:r>
      <w:proofErr w:type="gramStart"/>
      <w:r w:rsidRPr="00120101">
        <w:rPr>
          <w:spacing w:val="-10"/>
        </w:rPr>
        <w:t>貢獻達第四點</w:t>
      </w:r>
      <w:proofErr w:type="gramEnd"/>
      <w:r w:rsidRPr="00120101">
        <w:rPr>
          <w:spacing w:val="-10"/>
        </w:rPr>
        <w:t>第二款第六目、第九目、</w:t>
      </w:r>
      <w:r w:rsidRPr="00120101">
        <w:rPr>
          <w:spacing w:val="-11"/>
        </w:rPr>
        <w:t>第九款之規定</w:t>
      </w:r>
      <w:r w:rsidR="004602C0" w:rsidRPr="00120101">
        <w:rPr>
          <w:spacing w:val="-11"/>
        </w:rPr>
        <w:t>五</w:t>
      </w:r>
      <w:r w:rsidRPr="00120101">
        <w:rPr>
          <w:spacing w:val="-11"/>
        </w:rPr>
        <w:t>倍者，由推薦</w:t>
      </w:r>
      <w:proofErr w:type="gramStart"/>
      <w:r w:rsidRPr="00120101">
        <w:rPr>
          <w:spacing w:val="-11"/>
        </w:rPr>
        <w:t>單位檢齊相關</w:t>
      </w:r>
      <w:proofErr w:type="gramEnd"/>
      <w:r w:rsidRPr="00120101">
        <w:rPr>
          <w:spacing w:val="-11"/>
        </w:rPr>
        <w:t>資料送交人事室</w:t>
      </w:r>
      <w:proofErr w:type="gramStart"/>
      <w:r w:rsidRPr="00120101">
        <w:rPr>
          <w:spacing w:val="-11"/>
        </w:rPr>
        <w:t>彙提校</w:t>
      </w:r>
      <w:proofErr w:type="gramEnd"/>
      <w:r w:rsidRPr="00120101">
        <w:rPr>
          <w:spacing w:val="-11"/>
        </w:rPr>
        <w:t>教評會審</w:t>
      </w:r>
      <w:r w:rsidRPr="00120101">
        <w:t>議</w:t>
      </w:r>
      <w:r w:rsidRPr="00120101">
        <w:rPr>
          <w:rFonts w:hint="eastAsia"/>
        </w:rPr>
        <w:t>，</w:t>
      </w:r>
      <w:r w:rsidRPr="00120101">
        <w:t>校教</w:t>
      </w:r>
      <w:r w:rsidRPr="00120101">
        <w:rPr>
          <w:rFonts w:hint="eastAsia"/>
        </w:rPr>
        <w:t>評會得不經投票表決</w:t>
      </w:r>
      <w:r w:rsidRPr="00120101">
        <w:t>。</w:t>
      </w:r>
    </w:p>
    <w:p w14:paraId="54FEE253" w14:textId="1AE0671C" w:rsidR="005A6E1B" w:rsidRPr="00120101" w:rsidRDefault="005A6E1B" w:rsidP="00F47E82">
      <w:pPr>
        <w:pStyle w:val="a3"/>
        <w:spacing w:before="2" w:line="285" w:lineRule="auto"/>
        <w:ind w:right="-111"/>
      </w:pPr>
      <w:r w:rsidRPr="00120101">
        <w:rPr>
          <w:spacing w:val="-5"/>
        </w:rPr>
        <w:t>以本要點第四點第一項第二款第六目所稱「個人著作」</w:t>
      </w:r>
      <w:r w:rsidRPr="00120101">
        <w:t>申請延長服務者，須符合以下規定：</w:t>
      </w:r>
    </w:p>
    <w:p w14:paraId="513D705B" w14:textId="77777777" w:rsidR="005A6E1B" w:rsidRPr="00120101" w:rsidRDefault="005A6E1B" w:rsidP="00F47E82">
      <w:pPr>
        <w:pStyle w:val="a3"/>
        <w:spacing w:before="1" w:line="285" w:lineRule="auto"/>
        <w:ind w:left="1606" w:right="-111" w:hanging="528"/>
      </w:pPr>
      <w:r w:rsidRPr="00120101">
        <w:rPr>
          <w:spacing w:val="-5"/>
        </w:rPr>
        <w:t>(</w:t>
      </w:r>
      <w:proofErr w:type="gramStart"/>
      <w:r w:rsidRPr="00120101">
        <w:rPr>
          <w:spacing w:val="-5"/>
        </w:rPr>
        <w:t>一</w:t>
      </w:r>
      <w:proofErr w:type="gramEnd"/>
      <w:r w:rsidRPr="00120101">
        <w:rPr>
          <w:spacing w:val="-5"/>
        </w:rPr>
        <w:t>) 個人著作刊物係指著有與任教科目性質相符，並經出版公開發行之學術</w:t>
      </w:r>
      <w:r w:rsidRPr="00120101">
        <w:rPr>
          <w:spacing w:val="-22"/>
        </w:rPr>
        <w:t>性、技術性或藝術性著作。如屬教師自行出版者，</w:t>
      </w:r>
      <w:proofErr w:type="gramStart"/>
      <w:r w:rsidRPr="00120101">
        <w:rPr>
          <w:spacing w:val="-22"/>
        </w:rPr>
        <w:t>必須為載明</w:t>
      </w:r>
      <w:proofErr w:type="gramEnd"/>
      <w:r w:rsidRPr="00120101">
        <w:rPr>
          <w:spacing w:val="-22"/>
        </w:rPr>
        <w:t>著作人、發</w:t>
      </w:r>
      <w:r w:rsidRPr="00120101">
        <w:rPr>
          <w:spacing w:val="-15"/>
        </w:rPr>
        <w:t>行人之姓名、住所、發行年月日、發行版次、發行所、印製所之名稱及所在地之著作。著作如係數人合著，並應以書面說明本人參與之部分， 由合著人簽章證明。</w:t>
      </w:r>
    </w:p>
    <w:p w14:paraId="15BED544" w14:textId="0F54735D" w:rsidR="005A6E1B" w:rsidRDefault="005A6E1B" w:rsidP="00F47E82">
      <w:pPr>
        <w:pStyle w:val="a3"/>
        <w:spacing w:before="1" w:line="285" w:lineRule="auto"/>
        <w:ind w:left="1606" w:right="-111" w:hanging="528"/>
      </w:pPr>
      <w:r w:rsidRPr="00120101">
        <w:t>(二) 個人著作於三級教評會審查前，應由教務處送校外專家審查，外審委員為三位，須有二位以上委員評定推薦為通過。</w:t>
      </w:r>
    </w:p>
    <w:p w14:paraId="02705B8A" w14:textId="52E026D9" w:rsidR="008A3DA6" w:rsidRPr="009B2722" w:rsidRDefault="008A3DA6" w:rsidP="008A3DA6">
      <w:pPr>
        <w:pStyle w:val="a3"/>
        <w:spacing w:before="0" w:line="285" w:lineRule="auto"/>
        <w:ind w:right="-111"/>
        <w:jc w:val="both"/>
        <w:rPr>
          <w:u w:val="single"/>
        </w:rPr>
      </w:pPr>
      <w:r w:rsidRPr="009B2722">
        <w:rPr>
          <w:color w:val="FF0000"/>
          <w:spacing w:val="-5"/>
          <w:u w:val="single"/>
        </w:rPr>
        <w:lastRenderedPageBreak/>
        <w:t>以本要點第四點第一項第二款第</w:t>
      </w:r>
      <w:r w:rsidRPr="009B2722">
        <w:rPr>
          <w:rFonts w:hint="eastAsia"/>
          <w:color w:val="FF0000"/>
          <w:spacing w:val="-5"/>
          <w:u w:val="single"/>
        </w:rPr>
        <w:t>八</w:t>
      </w:r>
      <w:r w:rsidRPr="009B2722">
        <w:rPr>
          <w:color w:val="FF0000"/>
          <w:spacing w:val="-5"/>
          <w:u w:val="single"/>
        </w:rPr>
        <w:t>目所稱「</w:t>
      </w:r>
      <w:r w:rsidRPr="009B2722">
        <w:rPr>
          <w:color w:val="FF0000"/>
          <w:spacing w:val="-5"/>
          <w:u w:val="single"/>
        </w:rPr>
        <w:tab/>
        <w:t>所擔任課程屬高科技或稀少性，接替人選經認定屬一時難以羅致」</w:t>
      </w:r>
      <w:r w:rsidRPr="009B2722">
        <w:rPr>
          <w:color w:val="FF0000"/>
          <w:u w:val="single"/>
        </w:rPr>
        <w:t>申請延長服務者，</w:t>
      </w:r>
      <w:r w:rsidR="00F33B94">
        <w:rPr>
          <w:rFonts w:hint="eastAsia"/>
          <w:color w:val="FF0000"/>
          <w:u w:val="single"/>
        </w:rPr>
        <w:t>應</w:t>
      </w:r>
      <w:r w:rsidRPr="00A43D5B">
        <w:rPr>
          <w:rFonts w:hint="eastAsia"/>
          <w:color w:val="FF0000"/>
          <w:u w:val="single"/>
        </w:rPr>
        <w:t>於三級教評會審查前，由</w:t>
      </w:r>
      <w:r>
        <w:rPr>
          <w:rFonts w:hint="eastAsia"/>
          <w:color w:val="FF0000"/>
          <w:u w:val="single"/>
        </w:rPr>
        <w:t>系所提供</w:t>
      </w:r>
      <w:r w:rsidRPr="00817395">
        <w:rPr>
          <w:rFonts w:hint="eastAsia"/>
          <w:color w:val="FF0000"/>
          <w:u w:val="single"/>
        </w:rPr>
        <w:t>擔任課程接替人選屬一時難以羅致</w:t>
      </w:r>
      <w:r>
        <w:rPr>
          <w:rFonts w:hint="eastAsia"/>
          <w:color w:val="FF0000"/>
          <w:u w:val="single"/>
        </w:rPr>
        <w:t>之</w:t>
      </w:r>
      <w:r w:rsidRPr="00817395">
        <w:rPr>
          <w:rFonts w:hint="eastAsia"/>
          <w:color w:val="FF0000"/>
          <w:u w:val="single"/>
        </w:rPr>
        <w:t>證明</w:t>
      </w:r>
      <w:r>
        <w:rPr>
          <w:rFonts w:hint="eastAsia"/>
          <w:color w:val="FF0000"/>
          <w:u w:val="single"/>
        </w:rPr>
        <w:t>，</w:t>
      </w:r>
      <w:r w:rsidRPr="00817395">
        <w:rPr>
          <w:rFonts w:hint="eastAsia"/>
          <w:color w:val="FF0000"/>
          <w:u w:val="single"/>
        </w:rPr>
        <w:t>詳細說明該</w:t>
      </w:r>
      <w:r w:rsidRPr="008A3DA6">
        <w:rPr>
          <w:rFonts w:hint="eastAsia"/>
          <w:color w:val="FF0000"/>
          <w:spacing w:val="-5"/>
          <w:u w:val="single"/>
        </w:rPr>
        <w:t>課程</w:t>
      </w:r>
      <w:r w:rsidRPr="00817395">
        <w:rPr>
          <w:rFonts w:hint="eastAsia"/>
          <w:color w:val="FF0000"/>
          <w:u w:val="single"/>
        </w:rPr>
        <w:t>的特殊性，以及</w:t>
      </w:r>
      <w:proofErr w:type="gramStart"/>
      <w:r>
        <w:rPr>
          <w:rFonts w:hint="eastAsia"/>
          <w:color w:val="FF0000"/>
          <w:u w:val="single"/>
        </w:rPr>
        <w:t>甄</w:t>
      </w:r>
      <w:proofErr w:type="gramEnd"/>
      <w:r>
        <w:rPr>
          <w:rFonts w:hint="eastAsia"/>
          <w:color w:val="FF0000"/>
          <w:u w:val="single"/>
        </w:rPr>
        <w:t>聘</w:t>
      </w:r>
      <w:r w:rsidRPr="00817395">
        <w:rPr>
          <w:rFonts w:hint="eastAsia"/>
          <w:color w:val="FF0000"/>
          <w:u w:val="single"/>
        </w:rPr>
        <w:t>接替人選的困難度</w:t>
      </w:r>
      <w:r>
        <w:rPr>
          <w:rFonts w:hint="eastAsia"/>
          <w:color w:val="FF0000"/>
          <w:u w:val="single"/>
        </w:rPr>
        <w:t>。提送由人事室簽請校長指定副校長召集各學院院長及</w:t>
      </w:r>
      <w:r w:rsidRPr="00212EE4">
        <w:rPr>
          <w:rFonts w:hint="eastAsia"/>
          <w:color w:val="FF0000"/>
          <w:u w:val="single"/>
        </w:rPr>
        <w:t>二至四名</w:t>
      </w:r>
      <w:r w:rsidRPr="00A43D5B">
        <w:rPr>
          <w:rFonts w:hint="eastAsia"/>
          <w:color w:val="FF0000"/>
          <w:u w:val="single"/>
        </w:rPr>
        <w:t>校外</w:t>
      </w:r>
      <w:r>
        <w:rPr>
          <w:rFonts w:hint="eastAsia"/>
          <w:color w:val="FF0000"/>
          <w:u w:val="single"/>
        </w:rPr>
        <w:t>委員組成之委員會</w:t>
      </w:r>
      <w:r w:rsidRPr="00A43D5B">
        <w:rPr>
          <w:rFonts w:hint="eastAsia"/>
          <w:color w:val="FF0000"/>
          <w:u w:val="single"/>
        </w:rPr>
        <w:t>審查</w:t>
      </w:r>
      <w:r>
        <w:rPr>
          <w:rFonts w:hint="eastAsia"/>
          <w:color w:val="FF0000"/>
          <w:u w:val="single"/>
        </w:rPr>
        <w:t>，</w:t>
      </w:r>
      <w:r w:rsidR="00F33B94">
        <w:rPr>
          <w:rFonts w:hint="eastAsia"/>
          <w:color w:val="FF0000"/>
          <w:u w:val="single"/>
        </w:rPr>
        <w:t>並</w:t>
      </w:r>
      <w:r w:rsidRPr="00817395">
        <w:rPr>
          <w:rFonts w:hint="eastAsia"/>
          <w:color w:val="FF0000"/>
          <w:u w:val="single"/>
        </w:rPr>
        <w:t>經出席委員過半數審查通過</w:t>
      </w:r>
      <w:r w:rsidRPr="00A43D5B">
        <w:rPr>
          <w:rFonts w:hint="eastAsia"/>
          <w:color w:val="FF0000"/>
          <w:u w:val="single"/>
        </w:rPr>
        <w:t>。</w:t>
      </w:r>
    </w:p>
    <w:p w14:paraId="3B18F2F3" w14:textId="5A626A02" w:rsidR="005A6E1B" w:rsidRPr="00120101" w:rsidRDefault="005A6E1B" w:rsidP="005A6E1B">
      <w:pPr>
        <w:pStyle w:val="a3"/>
        <w:spacing w:before="39"/>
        <w:ind w:leftChars="257" w:left="990" w:hangingChars="177" w:hanging="425"/>
      </w:pPr>
      <w:r w:rsidRPr="00120101">
        <w:t>六、符合延長服務條件之認定、審核，由</w:t>
      </w:r>
      <w:proofErr w:type="gramStart"/>
      <w:r w:rsidRPr="00120101">
        <w:t>各級教評</w:t>
      </w:r>
      <w:proofErr w:type="gramEnd"/>
      <w:r w:rsidRPr="00120101">
        <w:t>會依權責辦理。</w:t>
      </w:r>
    </w:p>
    <w:p w14:paraId="472D2EB7" w14:textId="77777777" w:rsidR="005A6E1B" w:rsidRPr="00120101" w:rsidRDefault="005A6E1B" w:rsidP="00F47E82">
      <w:pPr>
        <w:pStyle w:val="a3"/>
        <w:spacing w:line="285" w:lineRule="auto"/>
        <w:ind w:left="1" w:right="-1" w:firstLineChars="235" w:firstLine="564"/>
      </w:pPr>
      <w:r w:rsidRPr="00120101">
        <w:t>七、教師於延長服務</w:t>
      </w:r>
      <w:proofErr w:type="gramStart"/>
      <w:r w:rsidRPr="00120101">
        <w:t>期間，</w:t>
      </w:r>
      <w:proofErr w:type="gramEnd"/>
      <w:r w:rsidRPr="00120101">
        <w:t>不得留職停薪、借調他機關或休假進修、研究。</w:t>
      </w:r>
    </w:p>
    <w:p w14:paraId="2B66058A" w14:textId="77777777" w:rsidR="005A6E1B" w:rsidRPr="00120101" w:rsidRDefault="005A6E1B" w:rsidP="00F47E82">
      <w:pPr>
        <w:pStyle w:val="a3"/>
        <w:spacing w:line="285" w:lineRule="auto"/>
        <w:ind w:left="598" w:right="-1"/>
      </w:pPr>
      <w:r w:rsidRPr="00120101">
        <w:t>八、校長於延長服務期間辦理退休者，其退休之生效日期如下：</w:t>
      </w:r>
    </w:p>
    <w:p w14:paraId="03EF378F" w14:textId="77777777" w:rsidR="005A6E1B" w:rsidRPr="00120101" w:rsidRDefault="005A6E1B" w:rsidP="005A6E1B">
      <w:pPr>
        <w:pStyle w:val="a3"/>
        <w:spacing w:before="1"/>
      </w:pPr>
      <w:r w:rsidRPr="00120101">
        <w:t>(</w:t>
      </w:r>
      <w:proofErr w:type="gramStart"/>
      <w:r w:rsidRPr="00120101">
        <w:t>一</w:t>
      </w:r>
      <w:proofErr w:type="gramEnd"/>
      <w:r w:rsidRPr="00120101">
        <w:t>)任期屆滿者，為任期屆滿之次日。</w:t>
      </w:r>
    </w:p>
    <w:p w14:paraId="0B3313D0" w14:textId="77777777" w:rsidR="005A6E1B" w:rsidRPr="00120101" w:rsidRDefault="005A6E1B" w:rsidP="005A6E1B">
      <w:pPr>
        <w:pStyle w:val="a3"/>
      </w:pPr>
      <w:r w:rsidRPr="00120101">
        <w:t>(二)經主管機關同意</w:t>
      </w:r>
      <w:proofErr w:type="gramStart"/>
      <w:r w:rsidRPr="00120101">
        <w:t>於聘期中</w:t>
      </w:r>
      <w:proofErr w:type="gramEnd"/>
      <w:r w:rsidRPr="00120101">
        <w:t>辦理辭職者，為辭職生效日。</w:t>
      </w:r>
    </w:p>
    <w:p w14:paraId="418BC224" w14:textId="75CE2A87" w:rsidR="005A6E1B" w:rsidRPr="00120101" w:rsidRDefault="005A6E1B" w:rsidP="00F47E82">
      <w:pPr>
        <w:pStyle w:val="a3"/>
        <w:spacing w:line="285" w:lineRule="auto"/>
        <w:ind w:right="-1" w:hanging="480"/>
        <w:jc w:val="both"/>
      </w:pPr>
      <w:r w:rsidRPr="00120101">
        <w:t>九、教師於延長服務</w:t>
      </w:r>
      <w:proofErr w:type="gramStart"/>
      <w:r w:rsidRPr="00120101">
        <w:t>期間，</w:t>
      </w:r>
      <w:proofErr w:type="gramEnd"/>
      <w:r w:rsidRPr="00120101">
        <w:t>因已無教學意願、不符延長服務條件或系(所)已無教學需要，</w:t>
      </w:r>
      <w:r w:rsidR="00296099" w:rsidRPr="00120101">
        <w:rPr>
          <w:rFonts w:hint="eastAsia"/>
        </w:rPr>
        <w:t>或</w:t>
      </w:r>
      <w:r w:rsidRPr="00120101">
        <w:t>渉學術倫理案件經調查屬實</w:t>
      </w:r>
      <w:r w:rsidR="007164D5" w:rsidRPr="00120101">
        <w:rPr>
          <w:rFonts w:hint="eastAsia"/>
        </w:rPr>
        <w:t>，無解聘情事</w:t>
      </w:r>
      <w:r w:rsidR="00296099" w:rsidRPr="00120101">
        <w:rPr>
          <w:rFonts w:hint="eastAsia"/>
        </w:rPr>
        <w:t>者</w:t>
      </w:r>
      <w:r w:rsidR="007164D5" w:rsidRPr="00120101">
        <w:rPr>
          <w:rFonts w:hint="eastAsia"/>
        </w:rPr>
        <w:t>，</w:t>
      </w:r>
      <w:r w:rsidR="00296099" w:rsidRPr="00120101">
        <w:t>應中止其延長服務，</w:t>
      </w:r>
      <w:r w:rsidRPr="00120101">
        <w:t>立即辦理退休，並以中止其延長服務之日為退休生效日。</w:t>
      </w:r>
    </w:p>
    <w:p w14:paraId="29A3C608" w14:textId="77777777" w:rsidR="005A6E1B" w:rsidRPr="00120101" w:rsidRDefault="005A6E1B" w:rsidP="00F47E82">
      <w:pPr>
        <w:pStyle w:val="a3"/>
        <w:spacing w:before="2" w:line="285" w:lineRule="auto"/>
        <w:ind w:left="1092" w:right="-1" w:hanging="494"/>
      </w:pPr>
      <w:r w:rsidRPr="00120101">
        <w:t>十、依大學聘任專業技術人員擔任教學辦法進用之教授、副教授級專業技術人員之延長服務，得比照本要點辦理。</w:t>
      </w:r>
    </w:p>
    <w:p w14:paraId="0AF0EA6A" w14:textId="77777777" w:rsidR="005A6E1B" w:rsidRPr="00120101" w:rsidRDefault="005A6E1B" w:rsidP="00174B06">
      <w:pPr>
        <w:ind w:firstLineChars="257" w:firstLine="617"/>
        <w:rPr>
          <w:sz w:val="24"/>
          <w:szCs w:val="24"/>
        </w:rPr>
      </w:pPr>
      <w:r w:rsidRPr="00120101">
        <w:rPr>
          <w:sz w:val="24"/>
          <w:szCs w:val="24"/>
        </w:rPr>
        <w:t>十一、本要點未規定事項，依其他相關法令規定辦理。</w:t>
      </w:r>
    </w:p>
    <w:p w14:paraId="3DB343AD" w14:textId="69B4FCA9" w:rsidR="005A6E1B" w:rsidRDefault="005A6E1B" w:rsidP="003D6EE8">
      <w:pPr>
        <w:ind w:firstLineChars="257" w:firstLine="617"/>
        <w:rPr>
          <w:sz w:val="24"/>
          <w:szCs w:val="24"/>
        </w:rPr>
      </w:pPr>
      <w:r w:rsidRPr="00120101">
        <w:rPr>
          <w:sz w:val="24"/>
          <w:szCs w:val="24"/>
        </w:rPr>
        <w:t>十二、本要點經行政</w:t>
      </w:r>
      <w:r w:rsidRPr="00F8659D">
        <w:rPr>
          <w:sz w:val="24"/>
          <w:szCs w:val="24"/>
        </w:rPr>
        <w:t>會議通過後實施</w:t>
      </w:r>
      <w:r w:rsidRPr="00F8659D">
        <w:rPr>
          <w:rFonts w:hint="eastAsia"/>
          <w:sz w:val="24"/>
          <w:szCs w:val="24"/>
        </w:rPr>
        <w:t xml:space="preserve"> </w:t>
      </w:r>
      <w:r w:rsidRPr="00F8659D">
        <w:rPr>
          <w:sz w:val="24"/>
          <w:szCs w:val="24"/>
        </w:rPr>
        <w:t>，修正時亦同。</w:t>
      </w:r>
    </w:p>
    <w:p w14:paraId="5F4DDEFF" w14:textId="4970C34A" w:rsidR="00D050F7" w:rsidRDefault="00D050F7">
      <w:pPr>
        <w:widowControl/>
        <w:autoSpaceDE/>
        <w:autoSpaceDN/>
        <w:rPr>
          <w:sz w:val="24"/>
          <w:szCs w:val="24"/>
        </w:rPr>
      </w:pPr>
      <w:r>
        <w:rPr>
          <w:sz w:val="24"/>
          <w:szCs w:val="24"/>
        </w:rPr>
        <w:br w:type="page"/>
      </w:r>
    </w:p>
    <w:p w14:paraId="0985BFA8" w14:textId="77777777" w:rsidR="00D050F7" w:rsidRPr="00F8659D" w:rsidRDefault="00D050F7" w:rsidP="00D050F7">
      <w:pPr>
        <w:spacing w:line="500" w:lineRule="exact"/>
        <w:jc w:val="center"/>
        <w:rPr>
          <w:sz w:val="32"/>
        </w:rPr>
      </w:pPr>
      <w:r w:rsidRPr="00F8659D">
        <w:rPr>
          <w:sz w:val="32"/>
        </w:rPr>
        <w:lastRenderedPageBreak/>
        <w:t>國立雲林科技大學校長教授副教授延長服務案件作業要點</w:t>
      </w:r>
    </w:p>
    <w:p w14:paraId="6B163A37" w14:textId="54DFD3D9" w:rsidR="00D050F7" w:rsidRPr="00F8659D" w:rsidRDefault="00D050F7" w:rsidP="00D050F7">
      <w:pPr>
        <w:spacing w:line="500" w:lineRule="exact"/>
        <w:jc w:val="center"/>
      </w:pPr>
      <w:r>
        <w:rPr>
          <w:rFonts w:hint="eastAsia"/>
          <w:sz w:val="32"/>
        </w:rPr>
        <w:t>第四點</w:t>
      </w:r>
      <w:r w:rsidR="00132EAD">
        <w:rPr>
          <w:rFonts w:hint="eastAsia"/>
          <w:sz w:val="32"/>
        </w:rPr>
        <w:t>及第五點</w:t>
      </w:r>
      <w:r w:rsidRPr="00F8659D">
        <w:rPr>
          <w:sz w:val="32"/>
        </w:rPr>
        <w:t>條文修正對照表</w:t>
      </w:r>
    </w:p>
    <w:tbl>
      <w:tblPr>
        <w:tblStyle w:val="a6"/>
        <w:tblW w:w="0" w:type="auto"/>
        <w:tblLayout w:type="fixed"/>
        <w:tblLook w:val="04A0" w:firstRow="1" w:lastRow="0" w:firstColumn="1" w:lastColumn="0" w:noHBand="0" w:noVBand="1"/>
      </w:tblPr>
      <w:tblGrid>
        <w:gridCol w:w="3964"/>
        <w:gridCol w:w="3969"/>
        <w:gridCol w:w="1553"/>
      </w:tblGrid>
      <w:tr w:rsidR="00D050F7" w:rsidRPr="00F8659D" w14:paraId="0A8F3BDC" w14:textId="77777777" w:rsidTr="008C1FD6">
        <w:tc>
          <w:tcPr>
            <w:tcW w:w="3964" w:type="dxa"/>
          </w:tcPr>
          <w:p w14:paraId="4EC433EF" w14:textId="77777777" w:rsidR="00D050F7" w:rsidRPr="00F8659D" w:rsidRDefault="00D050F7" w:rsidP="008C1FD6">
            <w:pPr>
              <w:jc w:val="center"/>
            </w:pPr>
            <w:r w:rsidRPr="00F8659D">
              <w:rPr>
                <w:rFonts w:hint="eastAsia"/>
              </w:rPr>
              <w:t>修正規定</w:t>
            </w:r>
          </w:p>
        </w:tc>
        <w:tc>
          <w:tcPr>
            <w:tcW w:w="3969" w:type="dxa"/>
          </w:tcPr>
          <w:p w14:paraId="58093DA7" w14:textId="77777777" w:rsidR="00D050F7" w:rsidRPr="00F8659D" w:rsidRDefault="00D050F7" w:rsidP="008C1FD6">
            <w:pPr>
              <w:jc w:val="center"/>
            </w:pPr>
            <w:r w:rsidRPr="00F8659D">
              <w:rPr>
                <w:rFonts w:hint="eastAsia"/>
              </w:rPr>
              <w:t>現行規定</w:t>
            </w:r>
          </w:p>
        </w:tc>
        <w:tc>
          <w:tcPr>
            <w:tcW w:w="1553" w:type="dxa"/>
          </w:tcPr>
          <w:p w14:paraId="758F03BC" w14:textId="77777777" w:rsidR="00D050F7" w:rsidRPr="00F8659D" w:rsidRDefault="00D050F7" w:rsidP="008C1FD6">
            <w:pPr>
              <w:jc w:val="center"/>
            </w:pPr>
            <w:r w:rsidRPr="00F8659D">
              <w:rPr>
                <w:rFonts w:hint="eastAsia"/>
              </w:rPr>
              <w:t>說明</w:t>
            </w:r>
          </w:p>
        </w:tc>
      </w:tr>
      <w:tr w:rsidR="00D050F7" w:rsidRPr="00F8659D" w14:paraId="43D2E79D" w14:textId="77777777" w:rsidTr="008C1FD6">
        <w:tc>
          <w:tcPr>
            <w:tcW w:w="3964" w:type="dxa"/>
          </w:tcPr>
          <w:p w14:paraId="33F82470" w14:textId="77777777" w:rsidR="00D050F7" w:rsidRPr="00F8659D" w:rsidRDefault="00D050F7" w:rsidP="008C1FD6">
            <w:pPr>
              <w:pStyle w:val="a3"/>
              <w:spacing w:before="0" w:line="332" w:lineRule="exact"/>
              <w:ind w:leftChars="-5" w:left="448" w:hanging="459"/>
            </w:pPr>
            <w:r w:rsidRPr="00F8659D">
              <w:t>四、教師依前點辦理延長服務，應符合下列基本</w:t>
            </w:r>
            <w:r w:rsidRPr="00F8659D">
              <w:rPr>
                <w:spacing w:val="2"/>
              </w:rPr>
              <w:t>條件</w:t>
            </w:r>
            <w:r w:rsidRPr="00F8659D">
              <w:t>並具特殊條件之</w:t>
            </w:r>
            <w:proofErr w:type="gramStart"/>
            <w:r w:rsidRPr="00F8659D">
              <w:t>一</w:t>
            </w:r>
            <w:proofErr w:type="gramEnd"/>
            <w:r w:rsidRPr="00F8659D">
              <w:t>：</w:t>
            </w:r>
          </w:p>
          <w:p w14:paraId="519ABB65" w14:textId="77777777" w:rsidR="00D050F7" w:rsidRPr="00F8659D" w:rsidRDefault="00D050F7" w:rsidP="008C1FD6">
            <w:pPr>
              <w:pStyle w:val="a3"/>
              <w:spacing w:before="62"/>
              <w:ind w:left="1" w:firstLineChars="9" w:firstLine="22"/>
            </w:pPr>
            <w:r w:rsidRPr="00F8659D">
              <w:t>(</w:t>
            </w:r>
            <w:proofErr w:type="gramStart"/>
            <w:r w:rsidRPr="00F8659D">
              <w:t>一</w:t>
            </w:r>
            <w:proofErr w:type="gramEnd"/>
            <w:r w:rsidRPr="00F8659D">
              <w:t>)基本條件：</w:t>
            </w:r>
          </w:p>
          <w:p w14:paraId="3814024F" w14:textId="77777777" w:rsidR="00D050F7" w:rsidRPr="00527325" w:rsidRDefault="00D050F7" w:rsidP="008C1FD6">
            <w:pPr>
              <w:spacing w:before="66"/>
              <w:ind w:leftChars="124" w:left="520" w:hangingChars="103" w:hanging="247"/>
              <w:rPr>
                <w:sz w:val="24"/>
              </w:rPr>
            </w:pPr>
            <w:r>
              <w:rPr>
                <w:rFonts w:hint="eastAsia"/>
                <w:sz w:val="24"/>
              </w:rPr>
              <w:t>1.</w:t>
            </w:r>
            <w:r w:rsidRPr="00527325">
              <w:rPr>
                <w:sz w:val="24"/>
              </w:rPr>
              <w:t>體格健康仍堪繼續從事教學工作。</w:t>
            </w:r>
          </w:p>
          <w:p w14:paraId="72A96AC3" w14:textId="77777777" w:rsidR="00D050F7" w:rsidRPr="00527325" w:rsidRDefault="00D050F7" w:rsidP="008C1FD6">
            <w:pPr>
              <w:spacing w:before="66"/>
              <w:ind w:leftChars="124" w:left="518" w:hangingChars="103" w:hanging="245"/>
              <w:rPr>
                <w:sz w:val="24"/>
              </w:rPr>
            </w:pPr>
            <w:r>
              <w:rPr>
                <w:rFonts w:hint="eastAsia"/>
                <w:spacing w:val="-1"/>
                <w:sz w:val="24"/>
              </w:rPr>
              <w:t>2.</w:t>
            </w:r>
            <w:r w:rsidRPr="00527325">
              <w:rPr>
                <w:spacing w:val="-1"/>
                <w:sz w:val="24"/>
              </w:rPr>
              <w:t>自</w:t>
            </w:r>
            <w:proofErr w:type="gramStart"/>
            <w:r w:rsidRPr="00527325">
              <w:rPr>
                <w:spacing w:val="-1"/>
                <w:sz w:val="24"/>
              </w:rPr>
              <w:t>屆齡當月</w:t>
            </w:r>
            <w:proofErr w:type="gramEnd"/>
            <w:r w:rsidRPr="00527325">
              <w:rPr>
                <w:spacing w:val="-1"/>
                <w:sz w:val="24"/>
              </w:rPr>
              <w:t>或每</w:t>
            </w:r>
            <w:r w:rsidRPr="00527325">
              <w:rPr>
                <w:sz w:val="24"/>
              </w:rPr>
              <w:t>次延長服務屆滿之日</w:t>
            </w:r>
            <w:proofErr w:type="gramStart"/>
            <w:r w:rsidRPr="00527325">
              <w:rPr>
                <w:sz w:val="24"/>
              </w:rPr>
              <w:t>往前逆算前三</w:t>
            </w:r>
            <w:proofErr w:type="gramEnd"/>
            <w:r w:rsidRPr="00527325">
              <w:rPr>
                <w:sz w:val="24"/>
              </w:rPr>
              <w:t>年內，符合基本授課鐘點且有教學意願。</w:t>
            </w:r>
            <w:proofErr w:type="gramStart"/>
            <w:r w:rsidRPr="00527325">
              <w:rPr>
                <w:sz w:val="24"/>
              </w:rPr>
              <w:t>以上逆算期間</w:t>
            </w:r>
            <w:proofErr w:type="gramEnd"/>
            <w:r w:rsidRPr="00527325">
              <w:rPr>
                <w:sz w:val="24"/>
              </w:rPr>
              <w:t>應扣除教授休假研究</w:t>
            </w:r>
            <w:proofErr w:type="gramStart"/>
            <w:r w:rsidRPr="00527325">
              <w:rPr>
                <w:sz w:val="24"/>
              </w:rPr>
              <w:t>期間，</w:t>
            </w:r>
            <w:proofErr w:type="gramEnd"/>
            <w:r w:rsidRPr="00527325">
              <w:rPr>
                <w:sz w:val="24"/>
              </w:rPr>
              <w:t>學期得往前</w:t>
            </w:r>
            <w:proofErr w:type="gramStart"/>
            <w:r w:rsidRPr="00527325">
              <w:rPr>
                <w:sz w:val="24"/>
              </w:rPr>
              <w:t>採</w:t>
            </w:r>
            <w:proofErr w:type="gramEnd"/>
            <w:r w:rsidRPr="00527325">
              <w:rPr>
                <w:sz w:val="24"/>
              </w:rPr>
              <w:t>計。</w:t>
            </w:r>
          </w:p>
          <w:p w14:paraId="6871A16A" w14:textId="77777777" w:rsidR="00D050F7" w:rsidRPr="00527325" w:rsidRDefault="00D050F7" w:rsidP="008C1FD6">
            <w:pPr>
              <w:spacing w:before="66"/>
              <w:ind w:leftChars="124" w:left="520" w:hangingChars="103" w:hanging="247"/>
              <w:rPr>
                <w:sz w:val="24"/>
              </w:rPr>
            </w:pPr>
            <w:r>
              <w:rPr>
                <w:rFonts w:hint="eastAsia"/>
                <w:sz w:val="24"/>
              </w:rPr>
              <w:t>3.</w:t>
            </w:r>
            <w:r w:rsidRPr="00527325">
              <w:rPr>
                <w:sz w:val="24"/>
              </w:rPr>
              <w:t>任職本校期間未曾涉性騷擾經查證屬實者。</w:t>
            </w:r>
          </w:p>
          <w:p w14:paraId="6A4A52F8" w14:textId="77777777" w:rsidR="00D050F7" w:rsidRPr="00527325" w:rsidRDefault="00D050F7" w:rsidP="008C1FD6">
            <w:pPr>
              <w:spacing w:before="66"/>
              <w:ind w:leftChars="124" w:left="520" w:hangingChars="103" w:hanging="247"/>
              <w:rPr>
                <w:color w:val="FF0000"/>
                <w:sz w:val="24"/>
                <w:u w:val="single"/>
              </w:rPr>
            </w:pPr>
            <w:r>
              <w:rPr>
                <w:rFonts w:hint="eastAsia"/>
                <w:sz w:val="24"/>
              </w:rPr>
              <w:t>4.</w:t>
            </w:r>
            <w:r w:rsidRPr="00527325">
              <w:rPr>
                <w:sz w:val="24"/>
              </w:rPr>
              <w:t>未有本校教師進行產業研習或研究作業</w:t>
            </w:r>
            <w:r w:rsidRPr="00527325">
              <w:rPr>
                <w:spacing w:val="-1"/>
                <w:sz w:val="24"/>
              </w:rPr>
              <w:t>要點第十點不得申請延長服務之</w:t>
            </w:r>
            <w:r w:rsidRPr="00527325">
              <w:rPr>
                <w:sz w:val="24"/>
              </w:rPr>
              <w:t>情事</w:t>
            </w:r>
            <w:r w:rsidRPr="00527325">
              <w:rPr>
                <w:rFonts w:hint="eastAsia"/>
                <w:color w:val="FF0000"/>
                <w:sz w:val="24"/>
                <w:u w:val="single"/>
              </w:rPr>
              <w:t>，且已於須赴產業研習或研究最新週期之第三年已完成赴產業研習或研究</w:t>
            </w:r>
            <w:r w:rsidRPr="00527325">
              <w:rPr>
                <w:color w:val="FF0000"/>
                <w:sz w:val="24"/>
                <w:u w:val="single"/>
              </w:rPr>
              <w:t>。</w:t>
            </w:r>
          </w:p>
          <w:p w14:paraId="405DF0C6" w14:textId="77777777" w:rsidR="00D050F7" w:rsidRPr="00F8659D" w:rsidRDefault="00D050F7" w:rsidP="008C1FD6">
            <w:pPr>
              <w:pStyle w:val="a3"/>
              <w:spacing w:before="0" w:line="332" w:lineRule="exact"/>
              <w:ind w:leftChars="-1" w:left="-1" w:hanging="1"/>
            </w:pPr>
            <w:r w:rsidRPr="00F8659D">
              <w:t>(二)特殊條件：</w:t>
            </w:r>
          </w:p>
          <w:p w14:paraId="6EEABF5B" w14:textId="77777777" w:rsidR="00D050F7" w:rsidRPr="00F8659D" w:rsidRDefault="00D050F7" w:rsidP="008C1FD6">
            <w:pPr>
              <w:spacing w:before="63"/>
              <w:ind w:left="272"/>
              <w:rPr>
                <w:sz w:val="24"/>
              </w:rPr>
            </w:pPr>
            <w:r w:rsidRPr="00F8659D">
              <w:rPr>
                <w:rFonts w:hint="eastAsia"/>
                <w:sz w:val="24"/>
              </w:rPr>
              <w:t>1</w:t>
            </w:r>
            <w:r w:rsidRPr="00F8659D">
              <w:rPr>
                <w:sz w:val="24"/>
              </w:rPr>
              <w:t>.擔任中央研究院院士。</w:t>
            </w:r>
          </w:p>
          <w:p w14:paraId="3EBC07AF" w14:textId="77777777" w:rsidR="00D050F7" w:rsidRPr="00F8659D" w:rsidRDefault="00D050F7" w:rsidP="008C1FD6">
            <w:pPr>
              <w:pStyle w:val="a5"/>
              <w:ind w:leftChars="121" w:left="520" w:hangingChars="106" w:hanging="254"/>
              <w:rPr>
                <w:sz w:val="24"/>
              </w:rPr>
            </w:pPr>
            <w:r w:rsidRPr="00F8659D">
              <w:rPr>
                <w:rFonts w:hint="eastAsia"/>
                <w:sz w:val="24"/>
              </w:rPr>
              <w:t>2</w:t>
            </w:r>
            <w:r w:rsidRPr="00F8659D">
              <w:rPr>
                <w:sz w:val="24"/>
              </w:rPr>
              <w:t>.曾擔任國家講座主持人或國內外大學講座主持人。</w:t>
            </w:r>
          </w:p>
          <w:p w14:paraId="4E7FA7B4" w14:textId="77777777" w:rsidR="00D050F7" w:rsidRPr="00F8659D" w:rsidRDefault="00D050F7" w:rsidP="008C1FD6">
            <w:pPr>
              <w:pStyle w:val="a5"/>
              <w:ind w:leftChars="122" w:left="551" w:hangingChars="118" w:hanging="283"/>
              <w:rPr>
                <w:sz w:val="24"/>
              </w:rPr>
            </w:pPr>
            <w:r w:rsidRPr="00F8659D">
              <w:rPr>
                <w:rFonts w:hint="eastAsia"/>
                <w:sz w:val="24"/>
              </w:rPr>
              <w:t>3</w:t>
            </w:r>
            <w:r w:rsidRPr="00F8659D">
              <w:rPr>
                <w:sz w:val="24"/>
              </w:rPr>
              <w:t>.曾獲國家產學大師獎。</w:t>
            </w:r>
          </w:p>
          <w:p w14:paraId="12518A25" w14:textId="77777777" w:rsidR="00D050F7" w:rsidRPr="00F8659D" w:rsidRDefault="00D050F7" w:rsidP="008C1FD6">
            <w:pPr>
              <w:pStyle w:val="a5"/>
              <w:ind w:leftChars="121" w:left="520" w:hangingChars="106" w:hanging="254"/>
              <w:rPr>
                <w:sz w:val="24"/>
              </w:rPr>
            </w:pPr>
            <w:r w:rsidRPr="00F8659D">
              <w:rPr>
                <w:rFonts w:hint="eastAsia"/>
                <w:sz w:val="24"/>
              </w:rPr>
              <w:t>4</w:t>
            </w:r>
            <w:r w:rsidRPr="00F8659D">
              <w:rPr>
                <w:sz w:val="24"/>
              </w:rPr>
              <w:t>.曾獲有教育部學術獎、全國傑出通識教育教師獎或師鐸獎。</w:t>
            </w:r>
          </w:p>
          <w:p w14:paraId="5D2D7A8B" w14:textId="77777777" w:rsidR="00D050F7" w:rsidRPr="00F8659D" w:rsidRDefault="00D050F7" w:rsidP="008C1FD6">
            <w:pPr>
              <w:pStyle w:val="a5"/>
              <w:ind w:leftChars="121" w:left="520" w:hangingChars="106" w:hanging="254"/>
              <w:rPr>
                <w:sz w:val="24"/>
              </w:rPr>
            </w:pPr>
            <w:r w:rsidRPr="00F8659D">
              <w:rPr>
                <w:rFonts w:hint="eastAsia"/>
                <w:sz w:val="24"/>
              </w:rPr>
              <w:t>5</w:t>
            </w:r>
            <w:r w:rsidRPr="00F8659D">
              <w:rPr>
                <w:sz w:val="24"/>
              </w:rPr>
              <w:t>.曾獲</w:t>
            </w:r>
            <w:r w:rsidRPr="00933C9B">
              <w:rPr>
                <w:sz w:val="24"/>
              </w:rPr>
              <w:t>國家科學及技術委員會</w:t>
            </w:r>
            <w:r w:rsidRPr="00F8659D">
              <w:rPr>
                <w:sz w:val="24"/>
              </w:rPr>
              <w:t>傑出研究獎勵二次以上。</w:t>
            </w:r>
          </w:p>
          <w:p w14:paraId="34C2FCD1" w14:textId="77777777" w:rsidR="00D050F7" w:rsidRPr="00F8659D" w:rsidRDefault="00D050F7" w:rsidP="008C1FD6">
            <w:pPr>
              <w:pStyle w:val="a5"/>
              <w:ind w:leftChars="121" w:left="520" w:hangingChars="106" w:hanging="254"/>
              <w:rPr>
                <w:sz w:val="24"/>
              </w:rPr>
            </w:pPr>
            <w:r w:rsidRPr="00F8659D">
              <w:rPr>
                <w:sz w:val="24"/>
              </w:rPr>
              <w:t>6</w:t>
            </w:r>
            <w:r w:rsidRPr="00F8659D">
              <w:rPr>
                <w:rFonts w:hint="eastAsia"/>
                <w:sz w:val="24"/>
              </w:rPr>
              <w:t>.</w:t>
            </w: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年內，有一本以上個人著作出版或於國內外著名學術性刊物(SCI、SCIE、SSCI、A&amp;HCI、TSSCI、</w:t>
            </w:r>
            <w:r w:rsidRPr="00F8659D">
              <w:rPr>
                <w:sz w:val="24"/>
              </w:rPr>
              <w:lastRenderedPageBreak/>
              <w:t>THCI)以第一作者或通訊作者公開發表與所授課程相關之論文三篇以上， 對學術確有貢獻。</w:t>
            </w:r>
            <w:proofErr w:type="gramStart"/>
            <w:r w:rsidRPr="00F8659D">
              <w:rPr>
                <w:sz w:val="24"/>
              </w:rPr>
              <w:t>另</w:t>
            </w:r>
            <w:proofErr w:type="gramEnd"/>
            <w:r w:rsidRPr="00F8659D">
              <w:rPr>
                <w:sz w:val="24"/>
              </w:rPr>
              <w:t>，發表論文屬 SCI、SCIE、SSCI 者，須為 Q1 至 Q2 等級期刊，且期刊等級是以 WOS 資料庫中，根據 Journal Impact Factor 計算之排序結果為依據。且教師升等已使用之期刊論文不得</w:t>
            </w:r>
            <w:proofErr w:type="gramStart"/>
            <w:r w:rsidRPr="00F8659D">
              <w:rPr>
                <w:sz w:val="24"/>
              </w:rPr>
              <w:t>採</w:t>
            </w:r>
            <w:proofErr w:type="gramEnd"/>
            <w:r w:rsidRPr="00F8659D">
              <w:rPr>
                <w:sz w:val="24"/>
              </w:rPr>
              <w:t>計。若論文發表於「不鼓勵期刊或出版社清單」，每篇視為 0.5 篇折算。但自民國一百一十五年一月一日起，不得列入計算</w:t>
            </w:r>
            <w:r w:rsidRPr="00F8659D">
              <w:rPr>
                <w:rFonts w:hint="eastAsia"/>
                <w:sz w:val="24"/>
              </w:rPr>
              <w:t>。「</w:t>
            </w:r>
            <w:r w:rsidRPr="00F8659D">
              <w:rPr>
                <w:sz w:val="24"/>
              </w:rPr>
              <w:t>不鼓勵期刊或出版社清單</w:t>
            </w:r>
            <w:r w:rsidRPr="00F8659D">
              <w:rPr>
                <w:rFonts w:hint="eastAsia"/>
                <w:sz w:val="24"/>
              </w:rPr>
              <w:t>」</w:t>
            </w:r>
            <w:r w:rsidRPr="00F8659D">
              <w:rPr>
                <w:sz w:val="24"/>
              </w:rPr>
              <w:t>位研究發展處之公告辦理</w:t>
            </w:r>
            <w:r w:rsidRPr="00F8659D">
              <w:rPr>
                <w:rFonts w:hint="eastAsia"/>
                <w:sz w:val="24"/>
              </w:rPr>
              <w:t>。</w:t>
            </w:r>
            <w:r w:rsidRPr="00F8659D">
              <w:rPr>
                <w:sz w:val="24"/>
              </w:rPr>
              <w:t xml:space="preserve"> </w:t>
            </w:r>
          </w:p>
          <w:p w14:paraId="37699AFE" w14:textId="77777777" w:rsidR="00D050F7" w:rsidRPr="00F8659D" w:rsidRDefault="00D050F7" w:rsidP="008C1FD6">
            <w:pPr>
              <w:pStyle w:val="a5"/>
              <w:ind w:leftChars="121" w:left="520" w:hangingChars="106" w:hanging="254"/>
              <w:rPr>
                <w:sz w:val="24"/>
              </w:rPr>
            </w:pPr>
            <w:r w:rsidRPr="00F8659D">
              <w:rPr>
                <w:sz w:val="24"/>
              </w:rPr>
              <w:t>7.教授藝能科目自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年內，有創作、展演、技術指導三次以上(含)</w:t>
            </w:r>
            <w:proofErr w:type="gramStart"/>
            <w:r w:rsidRPr="00F8659D">
              <w:rPr>
                <w:sz w:val="24"/>
              </w:rPr>
              <w:t>，著</w:t>
            </w:r>
            <w:proofErr w:type="gramEnd"/>
            <w:r w:rsidRPr="00F8659D">
              <w:rPr>
                <w:sz w:val="24"/>
              </w:rPr>
              <w:t>有國際聲望。</w:t>
            </w:r>
          </w:p>
          <w:p w14:paraId="696BDD89" w14:textId="77777777" w:rsidR="00D050F7" w:rsidRPr="00F8659D" w:rsidRDefault="00D050F7" w:rsidP="008C1FD6">
            <w:pPr>
              <w:pStyle w:val="a5"/>
              <w:ind w:leftChars="121" w:left="520" w:hangingChars="106" w:hanging="254"/>
              <w:rPr>
                <w:sz w:val="24"/>
              </w:rPr>
            </w:pPr>
            <w:r w:rsidRPr="00F8659D">
              <w:rPr>
                <w:sz w:val="24"/>
              </w:rPr>
              <w:t>8.所擔任課程屬高科技或稀少性，接替人選經認定屬一時難以羅致，且自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年內，曾獲本校教學優良或傑出獎</w:t>
            </w:r>
            <w:r w:rsidRPr="00F8659D">
              <w:rPr>
                <w:rFonts w:hint="eastAsia"/>
                <w:sz w:val="24"/>
              </w:rPr>
              <w:t>１</w:t>
            </w:r>
            <w:r w:rsidRPr="00F8659D">
              <w:rPr>
                <w:sz w:val="24"/>
              </w:rPr>
              <w:t>次</w:t>
            </w:r>
            <w:r w:rsidRPr="00933C9B">
              <w:rPr>
                <w:rFonts w:hint="eastAsia"/>
                <w:color w:val="FF0000"/>
                <w:sz w:val="24"/>
                <w:u w:val="single"/>
              </w:rPr>
              <w:t>，</w:t>
            </w:r>
            <w:r w:rsidRPr="00B163C4">
              <w:rPr>
                <w:color w:val="FF0000"/>
                <w:sz w:val="24"/>
                <w:u w:val="single"/>
              </w:rPr>
              <w:t>但延長服務以1次為限</w:t>
            </w:r>
            <w:r w:rsidRPr="00933C9B">
              <w:rPr>
                <w:rFonts w:hint="eastAsia"/>
                <w:color w:val="FF0000"/>
                <w:sz w:val="24"/>
              </w:rPr>
              <w:t>。</w:t>
            </w:r>
          </w:p>
          <w:p w14:paraId="6A1EB3BF" w14:textId="77777777" w:rsidR="00D050F7" w:rsidRPr="00F8659D" w:rsidRDefault="00D050F7" w:rsidP="008C1FD6">
            <w:pPr>
              <w:pStyle w:val="a5"/>
              <w:ind w:leftChars="121" w:left="520" w:hangingChars="106" w:hanging="254"/>
              <w:rPr>
                <w:sz w:val="24"/>
                <w:szCs w:val="24"/>
              </w:rPr>
            </w:pPr>
            <w:r w:rsidRPr="00F8659D">
              <w:rPr>
                <w:sz w:val="24"/>
              </w:rPr>
              <w:t>9</w:t>
            </w:r>
            <w:r w:rsidRPr="00F8659D">
              <w:rPr>
                <w:rFonts w:hint="eastAsia"/>
                <w:sz w:val="24"/>
              </w:rPr>
              <w:t>.</w:t>
            </w: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年內，執行產學合作</w:t>
            </w:r>
            <w:r w:rsidRPr="00F8659D">
              <w:rPr>
                <w:spacing w:val="-3"/>
                <w:sz w:val="24"/>
              </w:rPr>
              <w:t xml:space="preserve">計畫金額達新臺幣 </w:t>
            </w:r>
            <w:r w:rsidRPr="00F8659D">
              <w:rPr>
                <w:sz w:val="24"/>
                <w:szCs w:val="24"/>
              </w:rPr>
              <w:t>600</w:t>
            </w:r>
            <w:r w:rsidRPr="00F8659D">
              <w:rPr>
                <w:spacing w:val="-6"/>
                <w:sz w:val="24"/>
                <w:szCs w:val="24"/>
              </w:rPr>
              <w:t xml:space="preserve"> 萬元以上(含)，其中教師擔任計畫主持人所執行</w:t>
            </w:r>
            <w:r w:rsidRPr="00F8659D">
              <w:rPr>
                <w:spacing w:val="-2"/>
                <w:sz w:val="24"/>
                <w:szCs w:val="24"/>
              </w:rPr>
              <w:t xml:space="preserve">產學合作計畫金額至少達新台幣 </w:t>
            </w:r>
            <w:r w:rsidRPr="00F8659D">
              <w:rPr>
                <w:sz w:val="24"/>
                <w:szCs w:val="24"/>
              </w:rPr>
              <w:t>300</w:t>
            </w:r>
            <w:r w:rsidRPr="00F8659D">
              <w:rPr>
                <w:spacing w:val="-7"/>
                <w:sz w:val="24"/>
                <w:szCs w:val="24"/>
              </w:rPr>
              <w:t xml:space="preserve"> 萬元。若計畫包含協(共)同主持人</w:t>
            </w:r>
            <w:r w:rsidRPr="00933C9B">
              <w:rPr>
                <w:rFonts w:hint="eastAsia"/>
                <w:spacing w:val="-7"/>
                <w:sz w:val="24"/>
                <w:szCs w:val="24"/>
              </w:rPr>
              <w:t>以支領主持人費(</w:t>
            </w:r>
            <w:r w:rsidRPr="00933C9B">
              <w:rPr>
                <w:spacing w:val="-7"/>
                <w:sz w:val="24"/>
                <w:szCs w:val="24"/>
              </w:rPr>
              <w:t>或技轉金</w:t>
            </w:r>
            <w:r w:rsidRPr="00933C9B">
              <w:rPr>
                <w:rFonts w:hint="eastAsia"/>
                <w:spacing w:val="-7"/>
                <w:sz w:val="24"/>
                <w:szCs w:val="24"/>
              </w:rPr>
              <w:t>)</w:t>
            </w:r>
            <w:r w:rsidRPr="00933C9B">
              <w:rPr>
                <w:spacing w:val="-7"/>
                <w:sz w:val="24"/>
                <w:szCs w:val="24"/>
              </w:rPr>
              <w:t>者</w:t>
            </w:r>
            <w:r w:rsidRPr="00933C9B">
              <w:rPr>
                <w:rFonts w:hint="eastAsia"/>
                <w:spacing w:val="-7"/>
                <w:sz w:val="24"/>
                <w:szCs w:val="24"/>
              </w:rPr>
              <w:t>為限，並依實支人事費(或技轉金)計算貢獻比例</w:t>
            </w:r>
            <w:r w:rsidRPr="00F8659D">
              <w:rPr>
                <w:rFonts w:hint="eastAsia"/>
                <w:sz w:val="24"/>
                <w:szCs w:val="24"/>
              </w:rPr>
              <w:t>。</w:t>
            </w:r>
          </w:p>
          <w:p w14:paraId="36E2A491" w14:textId="77777777" w:rsidR="00D050F7" w:rsidRPr="00F8659D" w:rsidRDefault="00D050F7" w:rsidP="008C1FD6">
            <w:pPr>
              <w:pStyle w:val="a3"/>
              <w:spacing w:before="1" w:line="285" w:lineRule="auto"/>
              <w:ind w:leftChars="-1" w:left="-2" w:right="30" w:firstLineChars="10" w:firstLine="24"/>
            </w:pPr>
            <w:r w:rsidRPr="00F8659D">
              <w:lastRenderedPageBreak/>
              <w:t>教師延長服務期限，依下列規定辦理，並至屆滿七十歲之當學期終了止：</w:t>
            </w:r>
          </w:p>
          <w:p w14:paraId="2FD02405" w14:textId="77777777" w:rsidR="00D050F7" w:rsidRPr="00F8659D" w:rsidRDefault="00D050F7" w:rsidP="008C1FD6">
            <w:pPr>
              <w:pStyle w:val="a3"/>
              <w:spacing w:before="0" w:line="286" w:lineRule="auto"/>
              <w:ind w:left="449" w:right="-113" w:hanging="425"/>
            </w:pPr>
            <w:r w:rsidRPr="00F8659D">
              <w:t>(</w:t>
            </w:r>
            <w:proofErr w:type="gramStart"/>
            <w:r w:rsidRPr="00F8659D">
              <w:t>一</w:t>
            </w:r>
            <w:proofErr w:type="gramEnd"/>
            <w:r w:rsidRPr="00F8659D">
              <w:t xml:space="preserve">)依本點第一項第二款第一目至第五目規定條件辦理第一次延長服務 </w:t>
            </w:r>
            <w:r w:rsidRPr="00F8659D">
              <w:rPr>
                <w:spacing w:val="-1"/>
              </w:rPr>
              <w:t>者，系(所)得依教學需要，至多申請延長服務至屆滿七十歲之當學期</w:t>
            </w:r>
            <w:r w:rsidRPr="00F8659D">
              <w:t>終了止。</w:t>
            </w:r>
          </w:p>
          <w:p w14:paraId="5F02A962" w14:textId="77777777" w:rsidR="00D050F7" w:rsidRPr="00F8659D" w:rsidRDefault="00D050F7" w:rsidP="008C1FD6">
            <w:pPr>
              <w:pStyle w:val="a3"/>
              <w:spacing w:before="2" w:line="285" w:lineRule="auto"/>
              <w:ind w:left="449" w:right="-111" w:hanging="490"/>
            </w:pPr>
            <w:r w:rsidRPr="00F8659D">
              <w:t>(二)依本點第一項第二款第六目至第九目規定條件辦理第一次延長服務者，自年滿六十五歲之日起至屆滿六十六歲之當學期終了止。</w:t>
            </w:r>
          </w:p>
          <w:p w14:paraId="0428FF14" w14:textId="77777777" w:rsidR="00D050F7" w:rsidRPr="00F8659D" w:rsidRDefault="00D050F7" w:rsidP="008C1FD6">
            <w:pPr>
              <w:pStyle w:val="a3"/>
              <w:spacing w:before="3" w:line="285" w:lineRule="auto"/>
              <w:ind w:left="22" w:right="30"/>
            </w:pPr>
            <w:r w:rsidRPr="00F8659D">
              <w:rPr>
                <w:spacing w:val="-10"/>
              </w:rPr>
              <w:t>系、院教評會得另行訂定較前項各款更嚴格之條件，</w:t>
            </w:r>
            <w:proofErr w:type="gramStart"/>
            <w:r w:rsidRPr="00F8659D">
              <w:rPr>
                <w:spacing w:val="-10"/>
              </w:rPr>
              <w:t>並送校教</w:t>
            </w:r>
            <w:proofErr w:type="gramEnd"/>
            <w:r w:rsidRPr="00F8659D">
              <w:rPr>
                <w:spacing w:val="-10"/>
              </w:rPr>
              <w:t>評會備查後實</w:t>
            </w:r>
            <w:r w:rsidRPr="00F8659D">
              <w:t>施。</w:t>
            </w:r>
          </w:p>
          <w:p w14:paraId="33CE5A03" w14:textId="77777777" w:rsidR="00D050F7" w:rsidRPr="00F8659D" w:rsidRDefault="00D050F7" w:rsidP="008C1FD6"/>
        </w:tc>
        <w:tc>
          <w:tcPr>
            <w:tcW w:w="3969" w:type="dxa"/>
          </w:tcPr>
          <w:p w14:paraId="0E600454" w14:textId="77777777" w:rsidR="00D050F7" w:rsidRPr="00F8659D" w:rsidRDefault="00D050F7" w:rsidP="008C1FD6">
            <w:pPr>
              <w:pStyle w:val="a3"/>
              <w:spacing w:before="0" w:line="332" w:lineRule="exact"/>
              <w:ind w:leftChars="-5" w:left="448" w:hanging="459"/>
            </w:pPr>
            <w:r w:rsidRPr="00F8659D">
              <w:lastRenderedPageBreak/>
              <w:t>四、教師依前點辦理延長服務，應符合下列基本</w:t>
            </w:r>
            <w:r w:rsidRPr="00F8659D">
              <w:rPr>
                <w:spacing w:val="2"/>
              </w:rPr>
              <w:t>條件</w:t>
            </w:r>
            <w:r w:rsidRPr="00F8659D">
              <w:t>並具特殊條件之</w:t>
            </w:r>
            <w:proofErr w:type="gramStart"/>
            <w:r w:rsidRPr="00F8659D">
              <w:t>一</w:t>
            </w:r>
            <w:proofErr w:type="gramEnd"/>
            <w:r w:rsidRPr="00F8659D">
              <w:t>：</w:t>
            </w:r>
          </w:p>
          <w:p w14:paraId="1492B8D3" w14:textId="77777777" w:rsidR="00D050F7" w:rsidRPr="00F8659D" w:rsidRDefault="00D050F7" w:rsidP="008C1FD6">
            <w:pPr>
              <w:pStyle w:val="a3"/>
              <w:spacing w:before="62"/>
              <w:ind w:left="1" w:firstLineChars="9" w:firstLine="22"/>
            </w:pPr>
            <w:r w:rsidRPr="00F8659D">
              <w:t>(</w:t>
            </w:r>
            <w:proofErr w:type="gramStart"/>
            <w:r w:rsidRPr="00F8659D">
              <w:t>一</w:t>
            </w:r>
            <w:proofErr w:type="gramEnd"/>
            <w:r w:rsidRPr="00F8659D">
              <w:t>)基本條件：</w:t>
            </w:r>
          </w:p>
          <w:p w14:paraId="5BC933DE" w14:textId="77777777" w:rsidR="00D050F7" w:rsidRPr="00F8659D" w:rsidRDefault="00D050F7" w:rsidP="008C1FD6">
            <w:pPr>
              <w:spacing w:before="66"/>
              <w:ind w:leftChars="124" w:left="520" w:hangingChars="103" w:hanging="247"/>
              <w:rPr>
                <w:sz w:val="24"/>
              </w:rPr>
            </w:pPr>
            <w:r>
              <w:rPr>
                <w:rFonts w:hint="eastAsia"/>
                <w:sz w:val="24"/>
              </w:rPr>
              <w:t>1.</w:t>
            </w:r>
            <w:r w:rsidRPr="00F8659D">
              <w:rPr>
                <w:sz w:val="24"/>
              </w:rPr>
              <w:t>體格健康仍堪繼續從事教學工作。</w:t>
            </w:r>
          </w:p>
          <w:p w14:paraId="50D7B4D9" w14:textId="77777777" w:rsidR="00D050F7" w:rsidRPr="00F8659D" w:rsidRDefault="00D050F7" w:rsidP="008C1FD6">
            <w:pPr>
              <w:spacing w:before="66"/>
              <w:ind w:leftChars="124" w:left="520" w:hangingChars="103" w:hanging="247"/>
              <w:rPr>
                <w:sz w:val="24"/>
              </w:rPr>
            </w:pPr>
            <w:r>
              <w:rPr>
                <w:rFonts w:hint="eastAsia"/>
                <w:sz w:val="24"/>
              </w:rPr>
              <w:t>2.</w:t>
            </w:r>
            <w:r w:rsidRPr="00527325">
              <w:rPr>
                <w:sz w:val="24"/>
              </w:rPr>
              <w:t>自</w:t>
            </w:r>
            <w:proofErr w:type="gramStart"/>
            <w:r w:rsidRPr="00527325">
              <w:rPr>
                <w:sz w:val="24"/>
              </w:rPr>
              <w:t>屆齡當月</w:t>
            </w:r>
            <w:proofErr w:type="gramEnd"/>
            <w:r w:rsidRPr="00527325">
              <w:rPr>
                <w:sz w:val="24"/>
              </w:rPr>
              <w:t>或每</w:t>
            </w:r>
            <w:r w:rsidRPr="00F8659D">
              <w:rPr>
                <w:sz w:val="24"/>
              </w:rPr>
              <w:t>次延長服務屆滿之日</w:t>
            </w:r>
            <w:proofErr w:type="gramStart"/>
            <w:r w:rsidRPr="00F8659D">
              <w:rPr>
                <w:sz w:val="24"/>
              </w:rPr>
              <w:t>往前逆算前三</w:t>
            </w:r>
            <w:proofErr w:type="gramEnd"/>
            <w:r w:rsidRPr="00F8659D">
              <w:rPr>
                <w:sz w:val="24"/>
              </w:rPr>
              <w:t>年內，符合基本授課鐘點且有教學意願。</w:t>
            </w:r>
            <w:proofErr w:type="gramStart"/>
            <w:r w:rsidRPr="00F8659D">
              <w:rPr>
                <w:sz w:val="24"/>
              </w:rPr>
              <w:t>以上逆算期間</w:t>
            </w:r>
            <w:proofErr w:type="gramEnd"/>
            <w:r w:rsidRPr="00F8659D">
              <w:rPr>
                <w:sz w:val="24"/>
              </w:rPr>
              <w:t>應扣除教授休假研究</w:t>
            </w:r>
            <w:proofErr w:type="gramStart"/>
            <w:r w:rsidRPr="00F8659D">
              <w:rPr>
                <w:sz w:val="24"/>
              </w:rPr>
              <w:t>期間，</w:t>
            </w:r>
            <w:proofErr w:type="gramEnd"/>
            <w:r w:rsidRPr="00F8659D">
              <w:rPr>
                <w:sz w:val="24"/>
              </w:rPr>
              <w:t>學期得往前</w:t>
            </w:r>
            <w:proofErr w:type="gramStart"/>
            <w:r w:rsidRPr="00F8659D">
              <w:rPr>
                <w:sz w:val="24"/>
              </w:rPr>
              <w:t>採</w:t>
            </w:r>
            <w:proofErr w:type="gramEnd"/>
            <w:r w:rsidRPr="00F8659D">
              <w:rPr>
                <w:sz w:val="24"/>
              </w:rPr>
              <w:t>計。</w:t>
            </w:r>
          </w:p>
          <w:p w14:paraId="7E41C391" w14:textId="77777777" w:rsidR="00D050F7" w:rsidRPr="00F8659D" w:rsidRDefault="00D050F7" w:rsidP="008C1FD6">
            <w:pPr>
              <w:spacing w:before="66"/>
              <w:ind w:leftChars="124" w:left="520" w:hangingChars="103" w:hanging="247"/>
              <w:rPr>
                <w:sz w:val="24"/>
              </w:rPr>
            </w:pPr>
            <w:r>
              <w:rPr>
                <w:rFonts w:hint="eastAsia"/>
                <w:sz w:val="24"/>
              </w:rPr>
              <w:t>3.</w:t>
            </w:r>
            <w:r w:rsidRPr="00F8659D">
              <w:rPr>
                <w:sz w:val="24"/>
              </w:rPr>
              <w:t>任職本校期間未曾涉性騷擾經查證屬實者。</w:t>
            </w:r>
          </w:p>
          <w:p w14:paraId="3BF8909B" w14:textId="77777777" w:rsidR="00D050F7" w:rsidRPr="00F8659D" w:rsidRDefault="00D050F7" w:rsidP="008C1FD6">
            <w:pPr>
              <w:spacing w:before="66"/>
              <w:ind w:leftChars="124" w:left="520" w:hangingChars="103" w:hanging="247"/>
              <w:rPr>
                <w:sz w:val="24"/>
              </w:rPr>
            </w:pPr>
            <w:r>
              <w:rPr>
                <w:rFonts w:hint="eastAsia"/>
                <w:sz w:val="24"/>
              </w:rPr>
              <w:t>4.</w:t>
            </w:r>
            <w:r w:rsidRPr="00F8659D">
              <w:rPr>
                <w:sz w:val="24"/>
              </w:rPr>
              <w:t>未有本校教師進行產業研習或研究作業</w:t>
            </w:r>
            <w:r w:rsidRPr="00527325">
              <w:rPr>
                <w:sz w:val="24"/>
              </w:rPr>
              <w:t>要點第</w:t>
            </w:r>
            <w:r w:rsidRPr="00F8659D">
              <w:rPr>
                <w:spacing w:val="-1"/>
                <w:sz w:val="24"/>
              </w:rPr>
              <w:t>十點不得申請延長服務之</w:t>
            </w:r>
            <w:r w:rsidRPr="00F8659D">
              <w:rPr>
                <w:sz w:val="24"/>
              </w:rPr>
              <w:t>情事。</w:t>
            </w:r>
          </w:p>
          <w:p w14:paraId="49D058C2" w14:textId="77777777" w:rsidR="00D050F7" w:rsidRDefault="00D050F7" w:rsidP="008C1FD6">
            <w:pPr>
              <w:pStyle w:val="a3"/>
              <w:spacing w:before="0" w:line="332" w:lineRule="exact"/>
              <w:ind w:leftChars="-1" w:left="-1" w:hanging="1"/>
            </w:pPr>
          </w:p>
          <w:p w14:paraId="58E9EB22" w14:textId="77777777" w:rsidR="00D050F7" w:rsidRDefault="00D050F7" w:rsidP="008C1FD6">
            <w:pPr>
              <w:pStyle w:val="a3"/>
              <w:spacing w:before="0" w:line="332" w:lineRule="exact"/>
              <w:ind w:leftChars="-1" w:left="-1" w:hanging="1"/>
            </w:pPr>
          </w:p>
          <w:p w14:paraId="20EE5D55" w14:textId="77777777" w:rsidR="00D050F7" w:rsidRDefault="00D050F7" w:rsidP="008C1FD6">
            <w:pPr>
              <w:pStyle w:val="a3"/>
              <w:spacing w:before="0" w:line="332" w:lineRule="exact"/>
              <w:ind w:leftChars="-1" w:left="-1" w:hanging="1"/>
            </w:pPr>
          </w:p>
          <w:p w14:paraId="737F4185" w14:textId="77777777" w:rsidR="00D050F7" w:rsidRPr="00F8659D" w:rsidRDefault="00D050F7" w:rsidP="008C1FD6">
            <w:pPr>
              <w:pStyle w:val="a3"/>
              <w:spacing w:before="0" w:line="332" w:lineRule="exact"/>
              <w:ind w:leftChars="-1" w:left="-1" w:hanging="1"/>
            </w:pPr>
            <w:r w:rsidRPr="00F8659D">
              <w:t>(二)特殊條件：</w:t>
            </w:r>
          </w:p>
          <w:p w14:paraId="74017BA2" w14:textId="77777777" w:rsidR="00D050F7" w:rsidRPr="00F8659D" w:rsidRDefault="00D050F7" w:rsidP="008C1FD6">
            <w:pPr>
              <w:spacing w:before="63"/>
              <w:ind w:left="272"/>
              <w:rPr>
                <w:sz w:val="24"/>
              </w:rPr>
            </w:pPr>
            <w:r w:rsidRPr="00F8659D">
              <w:rPr>
                <w:rFonts w:hint="eastAsia"/>
                <w:sz w:val="24"/>
              </w:rPr>
              <w:t>1</w:t>
            </w:r>
            <w:r w:rsidRPr="00F8659D">
              <w:rPr>
                <w:sz w:val="24"/>
              </w:rPr>
              <w:t>.擔任中央研究院院士。</w:t>
            </w:r>
          </w:p>
          <w:p w14:paraId="77F0DA7A" w14:textId="77777777" w:rsidR="00D050F7" w:rsidRPr="00F8659D" w:rsidRDefault="00D050F7" w:rsidP="008C1FD6">
            <w:pPr>
              <w:pStyle w:val="a5"/>
              <w:ind w:leftChars="121" w:left="520" w:hangingChars="106" w:hanging="254"/>
              <w:rPr>
                <w:sz w:val="24"/>
              </w:rPr>
            </w:pPr>
            <w:r w:rsidRPr="00F8659D">
              <w:rPr>
                <w:rFonts w:hint="eastAsia"/>
                <w:sz w:val="24"/>
              </w:rPr>
              <w:t>2</w:t>
            </w:r>
            <w:r w:rsidRPr="00F8659D">
              <w:rPr>
                <w:sz w:val="24"/>
              </w:rPr>
              <w:t>.曾擔任國家講座主持人或國內外大學講座主持人。</w:t>
            </w:r>
          </w:p>
          <w:p w14:paraId="6DFA786C" w14:textId="77777777" w:rsidR="00D050F7" w:rsidRPr="00F8659D" w:rsidRDefault="00D050F7" w:rsidP="008C1FD6">
            <w:pPr>
              <w:pStyle w:val="a5"/>
              <w:ind w:leftChars="122" w:left="551" w:hangingChars="118" w:hanging="283"/>
              <w:rPr>
                <w:sz w:val="24"/>
              </w:rPr>
            </w:pPr>
            <w:r w:rsidRPr="00F8659D">
              <w:rPr>
                <w:rFonts w:hint="eastAsia"/>
                <w:sz w:val="24"/>
              </w:rPr>
              <w:t>3</w:t>
            </w:r>
            <w:r w:rsidRPr="00F8659D">
              <w:rPr>
                <w:sz w:val="24"/>
              </w:rPr>
              <w:t>.曾獲國家產學大師獎。</w:t>
            </w:r>
          </w:p>
          <w:p w14:paraId="3CEABC0C" w14:textId="77777777" w:rsidR="00D050F7" w:rsidRPr="00F8659D" w:rsidRDefault="00D050F7" w:rsidP="008C1FD6">
            <w:pPr>
              <w:pStyle w:val="a5"/>
              <w:ind w:leftChars="121" w:left="520" w:hangingChars="106" w:hanging="254"/>
              <w:rPr>
                <w:sz w:val="24"/>
              </w:rPr>
            </w:pPr>
            <w:r w:rsidRPr="00F8659D">
              <w:rPr>
                <w:rFonts w:hint="eastAsia"/>
                <w:sz w:val="24"/>
              </w:rPr>
              <w:t>4</w:t>
            </w:r>
            <w:r w:rsidRPr="00F8659D">
              <w:rPr>
                <w:sz w:val="24"/>
              </w:rPr>
              <w:t>.曾獲有教育部學術獎、全國傑出通識教育教師獎或師鐸獎。</w:t>
            </w:r>
          </w:p>
          <w:p w14:paraId="143CF918" w14:textId="77777777" w:rsidR="00D050F7" w:rsidRPr="00F8659D" w:rsidRDefault="00D050F7" w:rsidP="008C1FD6">
            <w:pPr>
              <w:pStyle w:val="a5"/>
              <w:ind w:leftChars="121" w:left="520" w:hangingChars="106" w:hanging="254"/>
              <w:rPr>
                <w:sz w:val="24"/>
              </w:rPr>
            </w:pPr>
            <w:r w:rsidRPr="00F8659D">
              <w:rPr>
                <w:rFonts w:hint="eastAsia"/>
                <w:sz w:val="24"/>
              </w:rPr>
              <w:t>5</w:t>
            </w:r>
            <w:r w:rsidRPr="00F8659D">
              <w:rPr>
                <w:sz w:val="24"/>
              </w:rPr>
              <w:t>.曾獲</w:t>
            </w:r>
            <w:r w:rsidRPr="00933C9B">
              <w:rPr>
                <w:sz w:val="24"/>
              </w:rPr>
              <w:t>國家科學及技術委員會</w:t>
            </w:r>
            <w:r w:rsidRPr="00F8659D">
              <w:rPr>
                <w:sz w:val="24"/>
              </w:rPr>
              <w:t>傑出研究獎勵二次以上。</w:t>
            </w:r>
          </w:p>
          <w:p w14:paraId="022CD44E" w14:textId="77777777" w:rsidR="00D050F7" w:rsidRPr="00F8659D" w:rsidRDefault="00D050F7" w:rsidP="008C1FD6">
            <w:pPr>
              <w:pStyle w:val="a5"/>
              <w:ind w:leftChars="121" w:left="520" w:hangingChars="106" w:hanging="254"/>
              <w:rPr>
                <w:sz w:val="24"/>
              </w:rPr>
            </w:pPr>
            <w:r w:rsidRPr="00F8659D">
              <w:rPr>
                <w:sz w:val="24"/>
              </w:rPr>
              <w:t>6</w:t>
            </w:r>
            <w:r w:rsidRPr="00F8659D">
              <w:rPr>
                <w:rFonts w:hint="eastAsia"/>
                <w:sz w:val="24"/>
              </w:rPr>
              <w:t>.</w:t>
            </w: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年內，有一本以上個人著作出版或於國內外著名學術性刊物(SCI、SCIE、SSCI、A&amp;HCI、TSSCI、THCI)以第一作者或通訊作者</w:t>
            </w:r>
            <w:r w:rsidRPr="00F8659D">
              <w:rPr>
                <w:sz w:val="24"/>
              </w:rPr>
              <w:lastRenderedPageBreak/>
              <w:t>公開發表與所授課程相關之論文三篇以上， 對學術確有貢獻。</w:t>
            </w:r>
            <w:proofErr w:type="gramStart"/>
            <w:r w:rsidRPr="00F8659D">
              <w:rPr>
                <w:sz w:val="24"/>
              </w:rPr>
              <w:t>另</w:t>
            </w:r>
            <w:proofErr w:type="gramEnd"/>
            <w:r w:rsidRPr="00F8659D">
              <w:rPr>
                <w:sz w:val="24"/>
              </w:rPr>
              <w:t>，發表論文屬 SCI、SCIE、SSCI 者，須為 Q1 至 Q2 等級期刊，且期刊等級是以 WOS 資料庫中，根據 Journal Impact Factor 計算之排序結果為依據。且教師升等已使用之期刊論文不得</w:t>
            </w:r>
            <w:proofErr w:type="gramStart"/>
            <w:r w:rsidRPr="00F8659D">
              <w:rPr>
                <w:sz w:val="24"/>
              </w:rPr>
              <w:t>採</w:t>
            </w:r>
            <w:proofErr w:type="gramEnd"/>
            <w:r w:rsidRPr="00F8659D">
              <w:rPr>
                <w:sz w:val="24"/>
              </w:rPr>
              <w:t>計。若論文發表於「不鼓勵期刊或出版社清單」，每篇視為 0.5 篇折算。但自民國一百一十五年一月一日起，不得列入計算</w:t>
            </w:r>
            <w:r w:rsidRPr="00F8659D">
              <w:rPr>
                <w:rFonts w:hint="eastAsia"/>
                <w:sz w:val="24"/>
              </w:rPr>
              <w:t>。「</w:t>
            </w:r>
            <w:r w:rsidRPr="00F8659D">
              <w:rPr>
                <w:sz w:val="24"/>
              </w:rPr>
              <w:t>不鼓勵期刊或出版社清單</w:t>
            </w:r>
            <w:r w:rsidRPr="00F8659D">
              <w:rPr>
                <w:rFonts w:hint="eastAsia"/>
                <w:sz w:val="24"/>
              </w:rPr>
              <w:t>」</w:t>
            </w:r>
            <w:r w:rsidRPr="00F8659D">
              <w:rPr>
                <w:sz w:val="24"/>
              </w:rPr>
              <w:t>位研究發展處之公告辦理</w:t>
            </w:r>
            <w:r w:rsidRPr="00F8659D">
              <w:rPr>
                <w:rFonts w:hint="eastAsia"/>
                <w:sz w:val="24"/>
              </w:rPr>
              <w:t>。</w:t>
            </w:r>
            <w:r w:rsidRPr="00F8659D">
              <w:rPr>
                <w:sz w:val="24"/>
              </w:rPr>
              <w:t xml:space="preserve"> </w:t>
            </w:r>
          </w:p>
          <w:p w14:paraId="0CD96BDC" w14:textId="77777777" w:rsidR="00D050F7" w:rsidRPr="00F8659D" w:rsidRDefault="00D050F7" w:rsidP="008C1FD6">
            <w:pPr>
              <w:pStyle w:val="a5"/>
              <w:ind w:leftChars="121" w:left="520" w:hangingChars="106" w:hanging="254"/>
              <w:rPr>
                <w:sz w:val="24"/>
              </w:rPr>
            </w:pPr>
            <w:r w:rsidRPr="00F8659D">
              <w:rPr>
                <w:sz w:val="24"/>
              </w:rPr>
              <w:t>7.教授藝能科目自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年內，有創作、展演、技術指導三次以上(含)</w:t>
            </w:r>
            <w:proofErr w:type="gramStart"/>
            <w:r w:rsidRPr="00F8659D">
              <w:rPr>
                <w:sz w:val="24"/>
              </w:rPr>
              <w:t>，著</w:t>
            </w:r>
            <w:proofErr w:type="gramEnd"/>
            <w:r w:rsidRPr="00F8659D">
              <w:rPr>
                <w:sz w:val="24"/>
              </w:rPr>
              <w:t>有國際聲望。</w:t>
            </w:r>
          </w:p>
          <w:p w14:paraId="0C0BA142" w14:textId="77777777" w:rsidR="00D050F7" w:rsidRPr="00F8659D" w:rsidRDefault="00D050F7" w:rsidP="008C1FD6">
            <w:pPr>
              <w:pStyle w:val="a5"/>
              <w:ind w:leftChars="121" w:left="520" w:hangingChars="106" w:hanging="254"/>
              <w:rPr>
                <w:sz w:val="24"/>
              </w:rPr>
            </w:pPr>
            <w:r w:rsidRPr="00F8659D">
              <w:rPr>
                <w:sz w:val="24"/>
              </w:rPr>
              <w:t>8.所擔任課程屬高科技或稀少性，接替人選經認定屬一時難以羅致，且自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年內，曾獲本校教學優良或傑出獎</w:t>
            </w:r>
            <w:r w:rsidRPr="00F8659D">
              <w:rPr>
                <w:rFonts w:hint="eastAsia"/>
                <w:sz w:val="24"/>
              </w:rPr>
              <w:t>１</w:t>
            </w:r>
            <w:r w:rsidRPr="00F8659D">
              <w:rPr>
                <w:sz w:val="24"/>
              </w:rPr>
              <w:t>次</w:t>
            </w:r>
            <w:r w:rsidRPr="00933C9B">
              <w:rPr>
                <w:rFonts w:hint="eastAsia"/>
                <w:color w:val="FF0000"/>
                <w:sz w:val="24"/>
                <w:u w:val="single"/>
              </w:rPr>
              <w:t>；但教學單位</w:t>
            </w:r>
            <w:proofErr w:type="gramStart"/>
            <w:r w:rsidRPr="00933C9B">
              <w:rPr>
                <w:rFonts w:hint="eastAsia"/>
                <w:color w:val="FF0000"/>
                <w:sz w:val="24"/>
                <w:u w:val="single"/>
              </w:rPr>
              <w:t>之生師比值</w:t>
            </w:r>
            <w:proofErr w:type="gramEnd"/>
            <w:r w:rsidRPr="00933C9B">
              <w:rPr>
                <w:rFonts w:hint="eastAsia"/>
                <w:color w:val="FF0000"/>
                <w:sz w:val="24"/>
                <w:u w:val="single"/>
              </w:rPr>
              <w:t>達3</w:t>
            </w:r>
            <w:r w:rsidRPr="00933C9B">
              <w:rPr>
                <w:color w:val="FF0000"/>
                <w:sz w:val="24"/>
                <w:u w:val="single"/>
              </w:rPr>
              <w:t>2以上且所擔任課程接替人選經</w:t>
            </w:r>
            <w:r w:rsidRPr="00933C9B">
              <w:rPr>
                <w:rFonts w:hint="eastAsia"/>
                <w:color w:val="FF0000"/>
                <w:sz w:val="24"/>
                <w:u w:val="single"/>
              </w:rPr>
              <w:t>認</w:t>
            </w:r>
            <w:r w:rsidRPr="00933C9B">
              <w:rPr>
                <w:color w:val="FF0000"/>
                <w:sz w:val="24"/>
                <w:u w:val="single"/>
              </w:rPr>
              <w:t>定屬一時難以羅致</w:t>
            </w:r>
            <w:r w:rsidRPr="00933C9B">
              <w:rPr>
                <w:rFonts w:hint="eastAsia"/>
                <w:color w:val="FF0000"/>
                <w:sz w:val="24"/>
                <w:u w:val="single"/>
              </w:rPr>
              <w:t>，</w:t>
            </w:r>
            <w:r w:rsidRPr="00933C9B">
              <w:rPr>
                <w:color w:val="FF0000"/>
                <w:sz w:val="24"/>
                <w:u w:val="single"/>
              </w:rPr>
              <w:t>則不受前段獲獎限制</w:t>
            </w:r>
            <w:r w:rsidRPr="00933C9B">
              <w:rPr>
                <w:rFonts w:hint="eastAsia"/>
                <w:color w:val="FF0000"/>
                <w:sz w:val="24"/>
              </w:rPr>
              <w:t>。</w:t>
            </w:r>
          </w:p>
          <w:p w14:paraId="35360C47" w14:textId="77777777" w:rsidR="00D050F7" w:rsidRPr="00933C9B" w:rsidRDefault="00D050F7" w:rsidP="008C1FD6">
            <w:pPr>
              <w:pStyle w:val="a5"/>
              <w:ind w:leftChars="121" w:left="520" w:hangingChars="106" w:hanging="254"/>
              <w:rPr>
                <w:sz w:val="24"/>
                <w:szCs w:val="24"/>
              </w:rPr>
            </w:pPr>
            <w:r w:rsidRPr="00F8659D">
              <w:rPr>
                <w:sz w:val="24"/>
              </w:rPr>
              <w:t>9</w:t>
            </w:r>
            <w:r w:rsidRPr="00F8659D">
              <w:rPr>
                <w:rFonts w:hint="eastAsia"/>
                <w:sz w:val="24"/>
              </w:rPr>
              <w:t>.</w:t>
            </w:r>
            <w:r w:rsidRPr="00F8659D">
              <w:rPr>
                <w:sz w:val="24"/>
              </w:rPr>
              <w:t>自</w:t>
            </w:r>
            <w:proofErr w:type="gramStart"/>
            <w:r w:rsidRPr="00F8659D">
              <w:rPr>
                <w:sz w:val="24"/>
              </w:rPr>
              <w:t>屆齡當月</w:t>
            </w:r>
            <w:proofErr w:type="gramEnd"/>
            <w:r w:rsidRPr="00F8659D">
              <w:rPr>
                <w:sz w:val="24"/>
              </w:rPr>
              <w:t>或每次延長服務屆滿之日</w:t>
            </w:r>
            <w:proofErr w:type="gramStart"/>
            <w:r w:rsidRPr="00F8659D">
              <w:rPr>
                <w:sz w:val="24"/>
              </w:rPr>
              <w:t>往前逆算前三</w:t>
            </w:r>
            <w:proofErr w:type="gramEnd"/>
            <w:r w:rsidRPr="00F8659D">
              <w:rPr>
                <w:sz w:val="24"/>
              </w:rPr>
              <w:t>年內，執行產學合作</w:t>
            </w:r>
            <w:r w:rsidRPr="00F8659D">
              <w:rPr>
                <w:spacing w:val="-3"/>
                <w:sz w:val="24"/>
              </w:rPr>
              <w:t xml:space="preserve">計畫金額達新臺幣 </w:t>
            </w:r>
            <w:r w:rsidRPr="00F8659D">
              <w:rPr>
                <w:sz w:val="24"/>
                <w:szCs w:val="24"/>
              </w:rPr>
              <w:t>600</w:t>
            </w:r>
            <w:r w:rsidRPr="00F8659D">
              <w:rPr>
                <w:spacing w:val="-6"/>
                <w:sz w:val="24"/>
                <w:szCs w:val="24"/>
              </w:rPr>
              <w:t xml:space="preserve"> 萬元以上(含)，其中教師擔任計畫主持人所執行</w:t>
            </w:r>
            <w:r w:rsidRPr="00F8659D">
              <w:rPr>
                <w:spacing w:val="-2"/>
                <w:sz w:val="24"/>
                <w:szCs w:val="24"/>
              </w:rPr>
              <w:t xml:space="preserve">產學合作計畫金額至少達新台幣 </w:t>
            </w:r>
            <w:r w:rsidRPr="00F8659D">
              <w:rPr>
                <w:sz w:val="24"/>
                <w:szCs w:val="24"/>
              </w:rPr>
              <w:t>300</w:t>
            </w:r>
            <w:r w:rsidRPr="00F8659D">
              <w:rPr>
                <w:spacing w:val="-7"/>
                <w:sz w:val="24"/>
                <w:szCs w:val="24"/>
              </w:rPr>
              <w:t xml:space="preserve"> 萬元。若計畫包含協(共)同主持人</w:t>
            </w:r>
            <w:r w:rsidRPr="00933C9B">
              <w:rPr>
                <w:rFonts w:hint="eastAsia"/>
                <w:spacing w:val="-7"/>
                <w:sz w:val="24"/>
                <w:szCs w:val="24"/>
              </w:rPr>
              <w:t>以支領主持人費(</w:t>
            </w:r>
            <w:r w:rsidRPr="00933C9B">
              <w:rPr>
                <w:spacing w:val="-7"/>
                <w:sz w:val="24"/>
                <w:szCs w:val="24"/>
              </w:rPr>
              <w:t>或技轉金</w:t>
            </w:r>
            <w:r w:rsidRPr="00933C9B">
              <w:rPr>
                <w:rFonts w:hint="eastAsia"/>
                <w:spacing w:val="-7"/>
                <w:sz w:val="24"/>
                <w:szCs w:val="24"/>
              </w:rPr>
              <w:t>)</w:t>
            </w:r>
            <w:r w:rsidRPr="00933C9B">
              <w:rPr>
                <w:spacing w:val="-7"/>
                <w:sz w:val="24"/>
                <w:szCs w:val="24"/>
              </w:rPr>
              <w:t>者</w:t>
            </w:r>
            <w:r w:rsidRPr="00933C9B">
              <w:rPr>
                <w:rFonts w:hint="eastAsia"/>
                <w:spacing w:val="-7"/>
                <w:sz w:val="24"/>
                <w:szCs w:val="24"/>
              </w:rPr>
              <w:t>為限，並依實支人事費(或技轉金)</w:t>
            </w:r>
            <w:r w:rsidRPr="00933C9B">
              <w:rPr>
                <w:rFonts w:hint="eastAsia"/>
                <w:spacing w:val="-7"/>
                <w:sz w:val="24"/>
                <w:szCs w:val="24"/>
              </w:rPr>
              <w:lastRenderedPageBreak/>
              <w:t>計算貢獻比例</w:t>
            </w:r>
            <w:r w:rsidRPr="00933C9B">
              <w:rPr>
                <w:rFonts w:hint="eastAsia"/>
                <w:sz w:val="24"/>
                <w:szCs w:val="24"/>
              </w:rPr>
              <w:t>。</w:t>
            </w:r>
          </w:p>
          <w:p w14:paraId="7581C9EC" w14:textId="77777777" w:rsidR="00D050F7" w:rsidRPr="00F8659D" w:rsidRDefault="00D050F7" w:rsidP="008C1FD6">
            <w:pPr>
              <w:pStyle w:val="a3"/>
              <w:spacing w:before="1" w:line="285" w:lineRule="auto"/>
              <w:ind w:leftChars="-1" w:left="-2" w:right="30" w:firstLineChars="10" w:firstLine="24"/>
            </w:pPr>
            <w:r w:rsidRPr="00F8659D">
              <w:t>教師延長服務期限，依下列規定辦理，並至屆滿七十歲之當學期終了止：</w:t>
            </w:r>
          </w:p>
          <w:p w14:paraId="0F2C5CA5" w14:textId="77777777" w:rsidR="00D050F7" w:rsidRPr="00F8659D" w:rsidRDefault="00D050F7" w:rsidP="008C1FD6">
            <w:pPr>
              <w:pStyle w:val="a3"/>
              <w:spacing w:before="0" w:line="286" w:lineRule="auto"/>
              <w:ind w:left="449" w:right="-113" w:hanging="425"/>
            </w:pPr>
            <w:r w:rsidRPr="00F8659D">
              <w:t>(</w:t>
            </w:r>
            <w:proofErr w:type="gramStart"/>
            <w:r w:rsidRPr="00F8659D">
              <w:t>一</w:t>
            </w:r>
            <w:proofErr w:type="gramEnd"/>
            <w:r w:rsidRPr="00F8659D">
              <w:t xml:space="preserve">)依本點第一項第二款第一目至第五目規定條件辦理第一次延長服務 </w:t>
            </w:r>
            <w:r w:rsidRPr="00F8659D">
              <w:rPr>
                <w:spacing w:val="-1"/>
              </w:rPr>
              <w:t>者，系(所)得依教學需要，至多申請延長服務至屆滿七十歲之當學期</w:t>
            </w:r>
            <w:r w:rsidRPr="00F8659D">
              <w:t>終了止。</w:t>
            </w:r>
          </w:p>
          <w:p w14:paraId="33EAEDCC" w14:textId="77777777" w:rsidR="00D050F7" w:rsidRPr="00F8659D" w:rsidRDefault="00D050F7" w:rsidP="008C1FD6">
            <w:pPr>
              <w:pStyle w:val="a3"/>
              <w:spacing w:before="2" w:line="285" w:lineRule="auto"/>
              <w:ind w:left="449" w:right="-111" w:hanging="490"/>
            </w:pPr>
            <w:r w:rsidRPr="00F8659D">
              <w:t>(二)依本點第一項第二款第六目至第九目規定條件辦理第一次延長服務者，自年滿六十五歲之日起至屆滿六十六歲之當學期終了止。</w:t>
            </w:r>
          </w:p>
          <w:p w14:paraId="56B18C5E" w14:textId="77777777" w:rsidR="00D050F7" w:rsidRPr="00F8659D" w:rsidRDefault="00D050F7" w:rsidP="008C1FD6">
            <w:pPr>
              <w:pStyle w:val="a3"/>
              <w:spacing w:before="3" w:line="285" w:lineRule="auto"/>
              <w:ind w:left="32" w:right="30"/>
            </w:pPr>
            <w:r w:rsidRPr="00F8659D">
              <w:rPr>
                <w:spacing w:val="-10"/>
              </w:rPr>
              <w:t>系、院教評會得另行訂定較前項各款更嚴格之條件，</w:t>
            </w:r>
            <w:proofErr w:type="gramStart"/>
            <w:r w:rsidRPr="00F8659D">
              <w:rPr>
                <w:spacing w:val="-10"/>
              </w:rPr>
              <w:t>並送校教</w:t>
            </w:r>
            <w:proofErr w:type="gramEnd"/>
            <w:r w:rsidRPr="00F8659D">
              <w:rPr>
                <w:spacing w:val="-10"/>
              </w:rPr>
              <w:t>評會備查後實</w:t>
            </w:r>
            <w:r w:rsidRPr="00F8659D">
              <w:t>施。</w:t>
            </w:r>
          </w:p>
          <w:p w14:paraId="7462C325" w14:textId="77777777" w:rsidR="00D050F7" w:rsidRPr="00F8659D" w:rsidRDefault="00D050F7" w:rsidP="008C1FD6"/>
        </w:tc>
        <w:tc>
          <w:tcPr>
            <w:tcW w:w="1553" w:type="dxa"/>
          </w:tcPr>
          <w:p w14:paraId="0BE549D9" w14:textId="77777777" w:rsidR="00D050F7" w:rsidRPr="00F8659D" w:rsidRDefault="00D050F7" w:rsidP="008C1FD6">
            <w:pPr>
              <w:pStyle w:val="a5"/>
              <w:ind w:left="183" w:hangingChars="83" w:hanging="183"/>
              <w:rPr>
                <w:sz w:val="24"/>
                <w:u w:val="single"/>
              </w:rPr>
            </w:pPr>
            <w:r w:rsidRPr="00F8659D">
              <w:rPr>
                <w:rFonts w:hint="eastAsia"/>
              </w:rPr>
              <w:lastRenderedPageBreak/>
              <w:t>1.</w:t>
            </w:r>
            <w:r>
              <w:rPr>
                <w:rFonts w:hint="eastAsia"/>
              </w:rPr>
              <w:t>增列第1項第1款第4目後半段，有意願辦理延長服務之教師，須考量其</w:t>
            </w:r>
            <w:r w:rsidRPr="00DB28BD">
              <w:rPr>
                <w:rFonts w:hint="eastAsia"/>
              </w:rPr>
              <w:t>須赴產業研習或研究最新週期之第三年</w:t>
            </w:r>
            <w:r>
              <w:rPr>
                <w:rFonts w:hint="eastAsia"/>
              </w:rPr>
              <w:t>應</w:t>
            </w:r>
            <w:r w:rsidRPr="00DB28BD">
              <w:rPr>
                <w:rFonts w:hint="eastAsia"/>
              </w:rPr>
              <w:t>已完成赴產業研習或研究。</w:t>
            </w:r>
          </w:p>
          <w:p w14:paraId="764EB06B" w14:textId="77777777" w:rsidR="00D050F7" w:rsidRPr="00F8659D" w:rsidRDefault="00D050F7" w:rsidP="008C1FD6">
            <w:pPr>
              <w:pStyle w:val="a5"/>
              <w:ind w:left="199" w:hangingChars="83" w:hanging="199"/>
            </w:pPr>
            <w:r>
              <w:rPr>
                <w:rFonts w:hint="eastAsia"/>
                <w:sz w:val="24"/>
              </w:rPr>
              <w:t>2</w:t>
            </w:r>
            <w:r w:rsidRPr="00F8659D">
              <w:rPr>
                <w:rFonts w:hint="eastAsia"/>
                <w:sz w:val="24"/>
              </w:rPr>
              <w:t>.</w:t>
            </w:r>
            <w:r>
              <w:rPr>
                <w:rFonts w:hint="eastAsia"/>
                <w:sz w:val="24"/>
              </w:rPr>
              <w:t>因本校各系所師資員額已積極進行</w:t>
            </w:r>
            <w:proofErr w:type="gramStart"/>
            <w:r>
              <w:rPr>
                <w:rFonts w:hint="eastAsia"/>
                <w:sz w:val="24"/>
              </w:rPr>
              <w:t>甄</w:t>
            </w:r>
            <w:proofErr w:type="gramEnd"/>
            <w:r>
              <w:rPr>
                <w:rFonts w:hint="eastAsia"/>
                <w:sz w:val="24"/>
              </w:rPr>
              <w:t>補，</w:t>
            </w:r>
            <w:r>
              <w:rPr>
                <w:rFonts w:hint="eastAsia"/>
                <w:sz w:val="24"/>
                <w:szCs w:val="24"/>
              </w:rPr>
              <w:t>刪除</w:t>
            </w:r>
            <w:r w:rsidRPr="00F8659D">
              <w:rPr>
                <w:sz w:val="24"/>
                <w:szCs w:val="24"/>
              </w:rPr>
              <w:t>特殊條件第</w:t>
            </w:r>
            <w:r w:rsidRPr="00F8659D">
              <w:rPr>
                <w:rFonts w:hint="eastAsia"/>
                <w:sz w:val="24"/>
                <w:szCs w:val="24"/>
              </w:rPr>
              <w:t>8</w:t>
            </w:r>
            <w:r>
              <w:rPr>
                <w:rFonts w:hint="eastAsia"/>
                <w:sz w:val="24"/>
                <w:szCs w:val="24"/>
              </w:rPr>
              <w:t>目</w:t>
            </w:r>
            <w:r w:rsidRPr="00F8659D">
              <w:rPr>
                <w:sz w:val="24"/>
                <w:szCs w:val="24"/>
              </w:rPr>
              <w:t>後段</w:t>
            </w:r>
            <w:r w:rsidRPr="00DB28BD">
              <w:rPr>
                <w:rFonts w:hint="eastAsia"/>
                <w:spacing w:val="-20"/>
                <w:sz w:val="24"/>
                <w:szCs w:val="24"/>
              </w:rPr>
              <w:t>：但教學單位</w:t>
            </w:r>
            <w:proofErr w:type="gramStart"/>
            <w:r w:rsidRPr="00DB28BD">
              <w:rPr>
                <w:rFonts w:hint="eastAsia"/>
                <w:spacing w:val="-20"/>
                <w:sz w:val="24"/>
                <w:szCs w:val="24"/>
              </w:rPr>
              <w:t>之生師比值</w:t>
            </w:r>
            <w:proofErr w:type="gramEnd"/>
            <w:r w:rsidRPr="00DB28BD">
              <w:rPr>
                <w:rFonts w:hint="eastAsia"/>
                <w:spacing w:val="-20"/>
                <w:sz w:val="24"/>
                <w:szCs w:val="24"/>
              </w:rPr>
              <w:t>達3</w:t>
            </w:r>
            <w:r w:rsidRPr="00DB28BD">
              <w:rPr>
                <w:spacing w:val="-20"/>
                <w:sz w:val="24"/>
                <w:szCs w:val="24"/>
              </w:rPr>
              <w:t>2以上且所擔任課程接替人選經</w:t>
            </w:r>
            <w:r w:rsidRPr="00DB28BD">
              <w:rPr>
                <w:rFonts w:hint="eastAsia"/>
                <w:spacing w:val="-20"/>
                <w:sz w:val="24"/>
                <w:szCs w:val="24"/>
              </w:rPr>
              <w:t>認</w:t>
            </w:r>
            <w:r w:rsidRPr="00DB28BD">
              <w:rPr>
                <w:spacing w:val="-20"/>
                <w:sz w:val="24"/>
                <w:szCs w:val="24"/>
              </w:rPr>
              <w:t>定屬一時難以羅致</w:t>
            </w:r>
            <w:r w:rsidRPr="00DB28BD">
              <w:rPr>
                <w:rFonts w:hint="eastAsia"/>
                <w:spacing w:val="-20"/>
                <w:sz w:val="24"/>
                <w:szCs w:val="24"/>
              </w:rPr>
              <w:t>，</w:t>
            </w:r>
            <w:r w:rsidRPr="00DB28BD">
              <w:rPr>
                <w:spacing w:val="-20"/>
                <w:sz w:val="24"/>
                <w:szCs w:val="24"/>
              </w:rPr>
              <w:t>則不受前段獲獎限制</w:t>
            </w:r>
            <w:r w:rsidRPr="00DB28BD">
              <w:rPr>
                <w:rFonts w:hint="eastAsia"/>
                <w:spacing w:val="-20"/>
                <w:sz w:val="24"/>
                <w:szCs w:val="24"/>
              </w:rPr>
              <w:t>。且增列</w:t>
            </w:r>
            <w:proofErr w:type="gramStart"/>
            <w:r w:rsidRPr="00DB28BD">
              <w:rPr>
                <w:rFonts w:hint="eastAsia"/>
                <w:spacing w:val="-20"/>
                <w:sz w:val="24"/>
                <w:szCs w:val="24"/>
              </w:rPr>
              <w:t>適用本目資格</w:t>
            </w:r>
            <w:proofErr w:type="gramEnd"/>
            <w:r w:rsidRPr="00DB28BD">
              <w:rPr>
                <w:rFonts w:hint="eastAsia"/>
                <w:spacing w:val="-20"/>
                <w:sz w:val="24"/>
                <w:szCs w:val="24"/>
              </w:rPr>
              <w:t>條件者，</w:t>
            </w:r>
            <w:r w:rsidRPr="00B163C4">
              <w:rPr>
                <w:spacing w:val="-20"/>
                <w:sz w:val="24"/>
                <w:szCs w:val="24"/>
              </w:rPr>
              <w:t>但延長服務以1次為限</w:t>
            </w:r>
            <w:r>
              <w:rPr>
                <w:rFonts w:hint="eastAsia"/>
                <w:spacing w:val="-20"/>
                <w:sz w:val="24"/>
                <w:szCs w:val="24"/>
              </w:rPr>
              <w:t>，</w:t>
            </w:r>
            <w:r w:rsidRPr="00DB28BD">
              <w:rPr>
                <w:rFonts w:hint="eastAsia"/>
                <w:spacing w:val="-20"/>
                <w:sz w:val="24"/>
                <w:szCs w:val="24"/>
              </w:rPr>
              <w:t>各系所仍應積極</w:t>
            </w:r>
            <w:proofErr w:type="gramStart"/>
            <w:r w:rsidRPr="00DB28BD">
              <w:rPr>
                <w:rFonts w:hint="eastAsia"/>
                <w:spacing w:val="-20"/>
                <w:sz w:val="24"/>
                <w:szCs w:val="24"/>
              </w:rPr>
              <w:t>甄</w:t>
            </w:r>
            <w:proofErr w:type="gramEnd"/>
            <w:r w:rsidRPr="00DB28BD">
              <w:rPr>
                <w:rFonts w:hint="eastAsia"/>
                <w:spacing w:val="-20"/>
                <w:sz w:val="24"/>
                <w:szCs w:val="24"/>
              </w:rPr>
              <w:t>補師</w:t>
            </w:r>
            <w:r w:rsidRPr="00DB28BD">
              <w:rPr>
                <w:rFonts w:hint="eastAsia"/>
                <w:spacing w:val="-20"/>
                <w:sz w:val="24"/>
                <w:szCs w:val="24"/>
              </w:rPr>
              <w:lastRenderedPageBreak/>
              <w:t>資。</w:t>
            </w:r>
            <w:r w:rsidRPr="00DB28BD">
              <w:t xml:space="preserve"> </w:t>
            </w:r>
          </w:p>
        </w:tc>
      </w:tr>
      <w:tr w:rsidR="00D050F7" w:rsidRPr="00F8659D" w14:paraId="03391D4B" w14:textId="77777777" w:rsidTr="008C1FD6">
        <w:tc>
          <w:tcPr>
            <w:tcW w:w="3964" w:type="dxa"/>
          </w:tcPr>
          <w:p w14:paraId="0D0C5DDC" w14:textId="77777777" w:rsidR="00D050F7" w:rsidRPr="00120101" w:rsidRDefault="00D050F7" w:rsidP="008C1FD6">
            <w:pPr>
              <w:pStyle w:val="a3"/>
              <w:spacing w:before="0" w:line="285" w:lineRule="auto"/>
              <w:ind w:left="272" w:right="31" w:hanging="420"/>
              <w:jc w:val="both"/>
            </w:pPr>
            <w:r w:rsidRPr="00120101">
              <w:rPr>
                <w:spacing w:val="-10"/>
              </w:rPr>
              <w:lastRenderedPageBreak/>
              <w:t>五、</w:t>
            </w:r>
            <w:r w:rsidRPr="00120101">
              <w:rPr>
                <w:spacing w:val="-11"/>
              </w:rPr>
              <w:t>教授、副教授延長服務案件，年滿六十五歲之日介於當年二月一日至同年七</w:t>
            </w:r>
            <w:r w:rsidRPr="00120101">
              <w:rPr>
                <w:spacing w:val="-10"/>
              </w:rPr>
              <w:t>月三十一日，或延長服務期間屆滿之期限為當年七月三十一日者，應於前一</w:t>
            </w:r>
            <w:r w:rsidRPr="00120101">
              <w:rPr>
                <w:spacing w:val="-7"/>
              </w:rPr>
              <w:t>年十一月底</w:t>
            </w:r>
            <w:proofErr w:type="gramStart"/>
            <w:r w:rsidRPr="00120101">
              <w:rPr>
                <w:spacing w:val="-7"/>
              </w:rPr>
              <w:t>前檢齊相關</w:t>
            </w:r>
            <w:proofErr w:type="gramEnd"/>
            <w:r w:rsidRPr="00120101">
              <w:rPr>
                <w:spacing w:val="-7"/>
              </w:rPr>
              <w:t>資料</w:t>
            </w:r>
            <w:proofErr w:type="gramStart"/>
            <w:r w:rsidRPr="00120101">
              <w:rPr>
                <w:spacing w:val="-7"/>
              </w:rPr>
              <w:t>併</w:t>
            </w:r>
            <w:proofErr w:type="gramEnd"/>
            <w:r w:rsidRPr="00120101">
              <w:rPr>
                <w:spacing w:val="-7"/>
              </w:rPr>
              <w:t>同系、院教評會會議紀錄送交人事室</w:t>
            </w:r>
            <w:proofErr w:type="gramStart"/>
            <w:r w:rsidRPr="00120101">
              <w:rPr>
                <w:spacing w:val="-7"/>
              </w:rPr>
              <w:t>彙提校</w:t>
            </w:r>
            <w:proofErr w:type="gramEnd"/>
            <w:r w:rsidRPr="00120101">
              <w:rPr>
                <w:spacing w:val="-7"/>
              </w:rPr>
              <w:t>教</w:t>
            </w:r>
            <w:r w:rsidRPr="00120101">
              <w:rPr>
                <w:spacing w:val="-10"/>
              </w:rPr>
              <w:t>評會審議；年滿六十五歲之日介於八月一日至次年一月三十一日，或延長服</w:t>
            </w:r>
            <w:r w:rsidRPr="00120101">
              <w:rPr>
                <w:spacing w:val="-7"/>
              </w:rPr>
              <w:t>務期間屆滿之期限為次年一月三十一日者，應於當年五月底</w:t>
            </w:r>
            <w:proofErr w:type="gramStart"/>
            <w:r w:rsidRPr="00120101">
              <w:rPr>
                <w:spacing w:val="-7"/>
              </w:rPr>
              <w:t>前檢齊相關</w:t>
            </w:r>
            <w:proofErr w:type="gramEnd"/>
            <w:r w:rsidRPr="00120101">
              <w:rPr>
                <w:spacing w:val="-7"/>
              </w:rPr>
              <w:t>資料</w:t>
            </w:r>
            <w:proofErr w:type="gramStart"/>
            <w:r w:rsidRPr="00120101">
              <w:t>併</w:t>
            </w:r>
            <w:proofErr w:type="gramEnd"/>
            <w:r w:rsidRPr="00120101">
              <w:t>同系、院教評會會議紀錄送交人事室</w:t>
            </w:r>
            <w:proofErr w:type="gramStart"/>
            <w:r w:rsidRPr="00120101">
              <w:t>彙提校</w:t>
            </w:r>
            <w:proofErr w:type="gramEnd"/>
            <w:r w:rsidRPr="00120101">
              <w:t>教評會審議。</w:t>
            </w:r>
          </w:p>
          <w:p w14:paraId="2E798303" w14:textId="77777777" w:rsidR="00D050F7" w:rsidRPr="00120101" w:rsidRDefault="00D050F7" w:rsidP="008C1FD6">
            <w:pPr>
              <w:pStyle w:val="a3"/>
              <w:spacing w:before="0" w:line="285" w:lineRule="auto"/>
              <w:ind w:left="300" w:right="27"/>
              <w:jc w:val="both"/>
            </w:pPr>
            <w:r w:rsidRPr="00120101">
              <w:rPr>
                <w:spacing w:val="-5"/>
              </w:rPr>
              <w:t>教師符合第四點第二款第一目至第五目，或對</w:t>
            </w:r>
            <w:r w:rsidRPr="00120101">
              <w:rPr>
                <w:spacing w:val="-10"/>
              </w:rPr>
              <w:t>學術、產業界</w:t>
            </w:r>
            <w:proofErr w:type="gramStart"/>
            <w:r w:rsidRPr="00120101">
              <w:rPr>
                <w:spacing w:val="-10"/>
              </w:rPr>
              <w:t>貢獻達第四點</w:t>
            </w:r>
            <w:proofErr w:type="gramEnd"/>
            <w:r w:rsidRPr="00120101">
              <w:rPr>
                <w:spacing w:val="-10"/>
              </w:rPr>
              <w:t>第二款第六目、第九目、</w:t>
            </w:r>
            <w:r w:rsidRPr="00120101">
              <w:rPr>
                <w:spacing w:val="-11"/>
              </w:rPr>
              <w:t>第九款之規定五倍者，由推薦</w:t>
            </w:r>
            <w:proofErr w:type="gramStart"/>
            <w:r w:rsidRPr="00120101">
              <w:rPr>
                <w:spacing w:val="-11"/>
              </w:rPr>
              <w:t>單位檢齊相關</w:t>
            </w:r>
            <w:proofErr w:type="gramEnd"/>
            <w:r w:rsidRPr="00120101">
              <w:rPr>
                <w:spacing w:val="-11"/>
              </w:rPr>
              <w:lastRenderedPageBreak/>
              <w:t>資料送交人事室</w:t>
            </w:r>
            <w:proofErr w:type="gramStart"/>
            <w:r w:rsidRPr="00120101">
              <w:rPr>
                <w:spacing w:val="-11"/>
              </w:rPr>
              <w:t>彙提校</w:t>
            </w:r>
            <w:proofErr w:type="gramEnd"/>
            <w:r w:rsidRPr="00120101">
              <w:rPr>
                <w:spacing w:val="-11"/>
              </w:rPr>
              <w:t>教評會審</w:t>
            </w:r>
            <w:r w:rsidRPr="00120101">
              <w:t>議</w:t>
            </w:r>
            <w:r w:rsidRPr="00120101">
              <w:rPr>
                <w:rFonts w:hint="eastAsia"/>
              </w:rPr>
              <w:t>，</w:t>
            </w:r>
            <w:r w:rsidRPr="00120101">
              <w:t>校教</w:t>
            </w:r>
            <w:r w:rsidRPr="00120101">
              <w:rPr>
                <w:rFonts w:hint="eastAsia"/>
              </w:rPr>
              <w:t>評會得不經投票表決</w:t>
            </w:r>
            <w:r w:rsidRPr="00120101">
              <w:t>。</w:t>
            </w:r>
          </w:p>
          <w:p w14:paraId="06A3C583" w14:textId="77777777" w:rsidR="00D050F7" w:rsidRPr="00120101" w:rsidRDefault="00D050F7" w:rsidP="008C1FD6">
            <w:pPr>
              <w:pStyle w:val="a3"/>
              <w:spacing w:before="2" w:line="285" w:lineRule="auto"/>
              <w:ind w:left="300" w:right="-111"/>
            </w:pPr>
            <w:r w:rsidRPr="00120101">
              <w:rPr>
                <w:spacing w:val="-5"/>
              </w:rPr>
              <w:t>以本要點第四點第一項第二款第六目所稱「個人著作」</w:t>
            </w:r>
            <w:r w:rsidRPr="00120101">
              <w:t>申請延長服務者，須符合以下規定：</w:t>
            </w:r>
          </w:p>
          <w:p w14:paraId="53DCE7A3" w14:textId="77777777" w:rsidR="00D050F7" w:rsidRPr="00120101" w:rsidRDefault="00D050F7" w:rsidP="008C1FD6">
            <w:pPr>
              <w:pStyle w:val="a3"/>
              <w:spacing w:before="1" w:line="285" w:lineRule="auto"/>
              <w:ind w:left="731" w:right="-111" w:hanging="528"/>
            </w:pPr>
            <w:r w:rsidRPr="00120101">
              <w:rPr>
                <w:spacing w:val="-5"/>
              </w:rPr>
              <w:t>(</w:t>
            </w:r>
            <w:proofErr w:type="gramStart"/>
            <w:r w:rsidRPr="00120101">
              <w:rPr>
                <w:spacing w:val="-5"/>
              </w:rPr>
              <w:t>一</w:t>
            </w:r>
            <w:proofErr w:type="gramEnd"/>
            <w:r w:rsidRPr="00120101">
              <w:rPr>
                <w:spacing w:val="-5"/>
              </w:rPr>
              <w:t>) 個人著作刊物係指著有與任教科目性質相符，並經出版公開發行之學術</w:t>
            </w:r>
            <w:r w:rsidRPr="00120101">
              <w:rPr>
                <w:spacing w:val="-22"/>
              </w:rPr>
              <w:t>性、技術性或藝術性著作。如屬教師自行出版者，</w:t>
            </w:r>
            <w:proofErr w:type="gramStart"/>
            <w:r w:rsidRPr="00120101">
              <w:rPr>
                <w:spacing w:val="-22"/>
              </w:rPr>
              <w:t>必須為載明</w:t>
            </w:r>
            <w:proofErr w:type="gramEnd"/>
            <w:r w:rsidRPr="00120101">
              <w:rPr>
                <w:spacing w:val="-22"/>
              </w:rPr>
              <w:t>著作人、發</w:t>
            </w:r>
            <w:r w:rsidRPr="00120101">
              <w:rPr>
                <w:spacing w:val="-15"/>
              </w:rPr>
              <w:t>行人之姓名、住所、發行年月日、發行版次、發行所、印製所之名稱及所在地之著作。著作如係數人合著，並應以書面說明本人參與之部分， 由合著人簽章證明。</w:t>
            </w:r>
          </w:p>
          <w:p w14:paraId="5CAF4921" w14:textId="77777777" w:rsidR="00D050F7" w:rsidRDefault="00D050F7" w:rsidP="008C1FD6">
            <w:pPr>
              <w:pStyle w:val="a3"/>
              <w:spacing w:before="1" w:line="285" w:lineRule="auto"/>
              <w:ind w:left="731" w:right="-111" w:hanging="528"/>
              <w:rPr>
                <w:lang w:val="en-US"/>
              </w:rPr>
            </w:pPr>
            <w:r w:rsidRPr="00120101">
              <w:t>(二) 個人著作於三級教評會審查前，應由教務處送校外專家審查，外審委員為三位，須有二位以上委員評定推薦為通過。</w:t>
            </w:r>
          </w:p>
          <w:p w14:paraId="4B956CED" w14:textId="77777777" w:rsidR="00D050F7" w:rsidRPr="009B2722" w:rsidRDefault="00D050F7" w:rsidP="008C1FD6">
            <w:pPr>
              <w:pStyle w:val="a3"/>
              <w:spacing w:before="2" w:line="285" w:lineRule="auto"/>
              <w:ind w:left="300" w:right="-111"/>
              <w:rPr>
                <w:u w:val="single"/>
              </w:rPr>
            </w:pPr>
            <w:bookmarkStart w:id="1" w:name="_Hlk230015152"/>
            <w:r w:rsidRPr="009B2722">
              <w:rPr>
                <w:color w:val="FF0000"/>
                <w:spacing w:val="-5"/>
                <w:u w:val="single"/>
              </w:rPr>
              <w:t>以本要點第四點第一項第二款第</w:t>
            </w:r>
            <w:r w:rsidRPr="009B2722">
              <w:rPr>
                <w:rFonts w:hint="eastAsia"/>
                <w:color w:val="FF0000"/>
                <w:spacing w:val="-5"/>
                <w:u w:val="single"/>
              </w:rPr>
              <w:t>八</w:t>
            </w:r>
            <w:r w:rsidRPr="009B2722">
              <w:rPr>
                <w:color w:val="FF0000"/>
                <w:spacing w:val="-5"/>
                <w:u w:val="single"/>
              </w:rPr>
              <w:t>目所稱「</w:t>
            </w:r>
            <w:r w:rsidRPr="009B2722">
              <w:rPr>
                <w:color w:val="FF0000"/>
                <w:spacing w:val="-5"/>
                <w:u w:val="single"/>
              </w:rPr>
              <w:tab/>
              <w:t>所擔任課程屬高科技或稀少性，接替人選經認定屬一時難以羅致」</w:t>
            </w:r>
            <w:r w:rsidRPr="009B2722">
              <w:rPr>
                <w:color w:val="FF0000"/>
                <w:u w:val="single"/>
              </w:rPr>
              <w:t>申請延長服務者，</w:t>
            </w:r>
            <w:r>
              <w:rPr>
                <w:rFonts w:hint="eastAsia"/>
                <w:color w:val="FF0000"/>
                <w:u w:val="single"/>
              </w:rPr>
              <w:t>應</w:t>
            </w:r>
            <w:r w:rsidRPr="00A43D5B">
              <w:rPr>
                <w:rFonts w:hint="eastAsia"/>
                <w:color w:val="FF0000"/>
                <w:u w:val="single"/>
              </w:rPr>
              <w:t>於三級教評會審查前，由</w:t>
            </w:r>
            <w:r>
              <w:rPr>
                <w:rFonts w:hint="eastAsia"/>
                <w:color w:val="FF0000"/>
                <w:u w:val="single"/>
              </w:rPr>
              <w:t>系所提供</w:t>
            </w:r>
            <w:r w:rsidRPr="00817395">
              <w:rPr>
                <w:rFonts w:hint="eastAsia"/>
                <w:color w:val="FF0000"/>
                <w:u w:val="single"/>
              </w:rPr>
              <w:t>擔任課程接替人選屬一時難以羅致</w:t>
            </w:r>
            <w:r>
              <w:rPr>
                <w:rFonts w:hint="eastAsia"/>
                <w:color w:val="FF0000"/>
                <w:u w:val="single"/>
              </w:rPr>
              <w:t>之</w:t>
            </w:r>
            <w:r w:rsidRPr="00817395">
              <w:rPr>
                <w:rFonts w:hint="eastAsia"/>
                <w:color w:val="FF0000"/>
                <w:u w:val="single"/>
              </w:rPr>
              <w:t>證明</w:t>
            </w:r>
            <w:r>
              <w:rPr>
                <w:rFonts w:hint="eastAsia"/>
                <w:color w:val="FF0000"/>
                <w:u w:val="single"/>
              </w:rPr>
              <w:t>，</w:t>
            </w:r>
            <w:r w:rsidRPr="00817395">
              <w:rPr>
                <w:rFonts w:hint="eastAsia"/>
                <w:color w:val="FF0000"/>
                <w:u w:val="single"/>
              </w:rPr>
              <w:t>詳細說明該課程的特殊性，以及</w:t>
            </w:r>
            <w:proofErr w:type="gramStart"/>
            <w:r>
              <w:rPr>
                <w:rFonts w:hint="eastAsia"/>
                <w:color w:val="FF0000"/>
                <w:u w:val="single"/>
              </w:rPr>
              <w:t>甄</w:t>
            </w:r>
            <w:proofErr w:type="gramEnd"/>
            <w:r>
              <w:rPr>
                <w:rFonts w:hint="eastAsia"/>
                <w:color w:val="FF0000"/>
                <w:u w:val="single"/>
              </w:rPr>
              <w:t>聘</w:t>
            </w:r>
            <w:r w:rsidRPr="00817395">
              <w:rPr>
                <w:rFonts w:hint="eastAsia"/>
                <w:color w:val="FF0000"/>
                <w:u w:val="single"/>
              </w:rPr>
              <w:t>接替人選的困難度</w:t>
            </w:r>
            <w:r>
              <w:rPr>
                <w:rFonts w:hint="eastAsia"/>
                <w:color w:val="FF0000"/>
                <w:u w:val="single"/>
              </w:rPr>
              <w:t>。提送由人事室簽請校長指定副校長召集各學院院長及</w:t>
            </w:r>
            <w:r w:rsidRPr="00212EE4">
              <w:rPr>
                <w:rFonts w:hint="eastAsia"/>
                <w:color w:val="FF0000"/>
                <w:u w:val="single"/>
              </w:rPr>
              <w:t>二至四名</w:t>
            </w:r>
            <w:r w:rsidRPr="00A43D5B">
              <w:rPr>
                <w:rFonts w:hint="eastAsia"/>
                <w:color w:val="FF0000"/>
                <w:u w:val="single"/>
              </w:rPr>
              <w:t>校外</w:t>
            </w:r>
            <w:r>
              <w:rPr>
                <w:rFonts w:hint="eastAsia"/>
                <w:color w:val="FF0000"/>
                <w:u w:val="single"/>
              </w:rPr>
              <w:t>委員組成之委員會</w:t>
            </w:r>
            <w:r w:rsidRPr="00A43D5B">
              <w:rPr>
                <w:rFonts w:hint="eastAsia"/>
                <w:color w:val="FF0000"/>
                <w:u w:val="single"/>
              </w:rPr>
              <w:t>審查</w:t>
            </w:r>
            <w:r>
              <w:rPr>
                <w:rFonts w:hint="eastAsia"/>
                <w:color w:val="FF0000"/>
                <w:u w:val="single"/>
              </w:rPr>
              <w:t>，並</w:t>
            </w:r>
            <w:r w:rsidRPr="00817395">
              <w:rPr>
                <w:rFonts w:hint="eastAsia"/>
                <w:color w:val="FF0000"/>
                <w:u w:val="single"/>
              </w:rPr>
              <w:t>經出席委員過半數審查通過</w:t>
            </w:r>
            <w:r w:rsidRPr="00A43D5B">
              <w:rPr>
                <w:rFonts w:hint="eastAsia"/>
                <w:color w:val="FF0000"/>
                <w:u w:val="single"/>
              </w:rPr>
              <w:t>。</w:t>
            </w:r>
          </w:p>
          <w:bookmarkEnd w:id="1"/>
          <w:p w14:paraId="3E809631" w14:textId="77777777" w:rsidR="00D050F7" w:rsidRPr="00F8659D" w:rsidRDefault="00D050F7" w:rsidP="008C1FD6">
            <w:pPr>
              <w:pStyle w:val="a3"/>
              <w:spacing w:before="0" w:line="332" w:lineRule="exact"/>
              <w:ind w:leftChars="-5" w:left="448" w:hanging="459"/>
            </w:pPr>
          </w:p>
        </w:tc>
        <w:tc>
          <w:tcPr>
            <w:tcW w:w="3969" w:type="dxa"/>
          </w:tcPr>
          <w:p w14:paraId="660EA453" w14:textId="77777777" w:rsidR="00D050F7" w:rsidRPr="00120101" w:rsidRDefault="00D050F7" w:rsidP="008C1FD6">
            <w:pPr>
              <w:pStyle w:val="a3"/>
              <w:spacing w:before="0" w:line="285" w:lineRule="auto"/>
              <w:ind w:left="272" w:right="31" w:hanging="420"/>
              <w:jc w:val="both"/>
            </w:pPr>
            <w:r w:rsidRPr="00120101">
              <w:rPr>
                <w:spacing w:val="-10"/>
              </w:rPr>
              <w:lastRenderedPageBreak/>
              <w:t>五、</w:t>
            </w:r>
            <w:r w:rsidRPr="00120101">
              <w:rPr>
                <w:spacing w:val="-11"/>
              </w:rPr>
              <w:t>教授、副教授延長服務案件，年滿六十五歲之日介於當年二月一日至同年七</w:t>
            </w:r>
            <w:r w:rsidRPr="00120101">
              <w:rPr>
                <w:spacing w:val="-10"/>
              </w:rPr>
              <w:t>月三十一日，或延長服務期間屆滿之期限為當年七月三十一日者，應於前一</w:t>
            </w:r>
            <w:r w:rsidRPr="00120101">
              <w:rPr>
                <w:spacing w:val="-7"/>
              </w:rPr>
              <w:t>年十一月底</w:t>
            </w:r>
            <w:proofErr w:type="gramStart"/>
            <w:r w:rsidRPr="00120101">
              <w:rPr>
                <w:spacing w:val="-7"/>
              </w:rPr>
              <w:t>前檢齊相關</w:t>
            </w:r>
            <w:proofErr w:type="gramEnd"/>
            <w:r w:rsidRPr="00120101">
              <w:rPr>
                <w:spacing w:val="-7"/>
              </w:rPr>
              <w:t>資料</w:t>
            </w:r>
            <w:proofErr w:type="gramStart"/>
            <w:r w:rsidRPr="00120101">
              <w:rPr>
                <w:spacing w:val="-7"/>
              </w:rPr>
              <w:t>併</w:t>
            </w:r>
            <w:proofErr w:type="gramEnd"/>
            <w:r w:rsidRPr="00120101">
              <w:rPr>
                <w:spacing w:val="-7"/>
              </w:rPr>
              <w:t>同系、院教評會會議紀錄送交人事室</w:t>
            </w:r>
            <w:proofErr w:type="gramStart"/>
            <w:r w:rsidRPr="00120101">
              <w:rPr>
                <w:spacing w:val="-7"/>
              </w:rPr>
              <w:t>彙提校</w:t>
            </w:r>
            <w:proofErr w:type="gramEnd"/>
            <w:r w:rsidRPr="00120101">
              <w:rPr>
                <w:spacing w:val="-7"/>
              </w:rPr>
              <w:t>教</w:t>
            </w:r>
            <w:r w:rsidRPr="00120101">
              <w:rPr>
                <w:spacing w:val="-10"/>
              </w:rPr>
              <w:t>評會審議；年滿六十五歲之日介於八月一日至次年一月三十一日，或延長服</w:t>
            </w:r>
            <w:r w:rsidRPr="00120101">
              <w:rPr>
                <w:spacing w:val="-7"/>
              </w:rPr>
              <w:t>務期間屆滿之期限為次年一月三十一日者，應於當年五月底</w:t>
            </w:r>
            <w:proofErr w:type="gramStart"/>
            <w:r w:rsidRPr="00120101">
              <w:rPr>
                <w:spacing w:val="-7"/>
              </w:rPr>
              <w:t>前檢齊相關</w:t>
            </w:r>
            <w:proofErr w:type="gramEnd"/>
            <w:r w:rsidRPr="00120101">
              <w:rPr>
                <w:spacing w:val="-7"/>
              </w:rPr>
              <w:t>資料</w:t>
            </w:r>
            <w:proofErr w:type="gramStart"/>
            <w:r w:rsidRPr="00120101">
              <w:t>併</w:t>
            </w:r>
            <w:proofErr w:type="gramEnd"/>
            <w:r w:rsidRPr="00120101">
              <w:t>同系、院教評會會議紀錄送交人事室</w:t>
            </w:r>
            <w:proofErr w:type="gramStart"/>
            <w:r w:rsidRPr="00120101">
              <w:t>彙提校</w:t>
            </w:r>
            <w:proofErr w:type="gramEnd"/>
            <w:r w:rsidRPr="00120101">
              <w:t>教評會審議。</w:t>
            </w:r>
          </w:p>
          <w:p w14:paraId="5AC2EBC7" w14:textId="77777777" w:rsidR="00D050F7" w:rsidRPr="00120101" w:rsidRDefault="00D050F7" w:rsidP="008C1FD6">
            <w:pPr>
              <w:pStyle w:val="a3"/>
              <w:spacing w:before="0" w:line="285" w:lineRule="auto"/>
              <w:ind w:left="300"/>
              <w:jc w:val="both"/>
            </w:pPr>
            <w:r w:rsidRPr="00120101">
              <w:rPr>
                <w:spacing w:val="-5"/>
              </w:rPr>
              <w:t>教師符合第四點第二款第一目至第五目，或對</w:t>
            </w:r>
            <w:r w:rsidRPr="00120101">
              <w:rPr>
                <w:spacing w:val="-10"/>
              </w:rPr>
              <w:t>學術、產業界</w:t>
            </w:r>
            <w:proofErr w:type="gramStart"/>
            <w:r w:rsidRPr="00120101">
              <w:rPr>
                <w:spacing w:val="-10"/>
              </w:rPr>
              <w:t>貢獻達第四點</w:t>
            </w:r>
            <w:proofErr w:type="gramEnd"/>
            <w:r w:rsidRPr="00120101">
              <w:rPr>
                <w:spacing w:val="-10"/>
              </w:rPr>
              <w:t>第二款第六目、第九目、</w:t>
            </w:r>
            <w:r w:rsidRPr="00120101">
              <w:rPr>
                <w:spacing w:val="-11"/>
              </w:rPr>
              <w:t>第九款之規定五倍者，由推薦</w:t>
            </w:r>
            <w:proofErr w:type="gramStart"/>
            <w:r w:rsidRPr="00120101">
              <w:rPr>
                <w:spacing w:val="-11"/>
              </w:rPr>
              <w:t>單位檢齊相關</w:t>
            </w:r>
            <w:proofErr w:type="gramEnd"/>
            <w:r w:rsidRPr="00120101">
              <w:rPr>
                <w:spacing w:val="-11"/>
              </w:rPr>
              <w:t>資</w:t>
            </w:r>
            <w:r w:rsidRPr="00120101">
              <w:rPr>
                <w:spacing w:val="-11"/>
              </w:rPr>
              <w:lastRenderedPageBreak/>
              <w:t>料送交人事室</w:t>
            </w:r>
            <w:proofErr w:type="gramStart"/>
            <w:r w:rsidRPr="00120101">
              <w:rPr>
                <w:spacing w:val="-11"/>
              </w:rPr>
              <w:t>彙提校</w:t>
            </w:r>
            <w:proofErr w:type="gramEnd"/>
            <w:r w:rsidRPr="00120101">
              <w:rPr>
                <w:spacing w:val="-11"/>
              </w:rPr>
              <w:t>教評會審</w:t>
            </w:r>
            <w:r w:rsidRPr="00120101">
              <w:t>議</w:t>
            </w:r>
            <w:r w:rsidRPr="00120101">
              <w:rPr>
                <w:rFonts w:hint="eastAsia"/>
              </w:rPr>
              <w:t>，</w:t>
            </w:r>
            <w:r w:rsidRPr="00120101">
              <w:t>校教</w:t>
            </w:r>
            <w:r w:rsidRPr="00120101">
              <w:rPr>
                <w:rFonts w:hint="eastAsia"/>
              </w:rPr>
              <w:t>評會得不經投票表決</w:t>
            </w:r>
            <w:r w:rsidRPr="00120101">
              <w:t>。</w:t>
            </w:r>
          </w:p>
          <w:p w14:paraId="02DC1327" w14:textId="77777777" w:rsidR="00D050F7" w:rsidRPr="00120101" w:rsidRDefault="00D050F7" w:rsidP="008C1FD6">
            <w:pPr>
              <w:pStyle w:val="a3"/>
              <w:spacing w:before="2" w:line="285" w:lineRule="auto"/>
              <w:ind w:left="300" w:right="-111"/>
            </w:pPr>
            <w:r w:rsidRPr="00120101">
              <w:rPr>
                <w:spacing w:val="-5"/>
              </w:rPr>
              <w:t>以本要點第四點第一項第二款第六目所稱「個人著作」</w:t>
            </w:r>
            <w:r w:rsidRPr="00120101">
              <w:t>申請延長服務者，須符合以下規定：</w:t>
            </w:r>
          </w:p>
          <w:p w14:paraId="4FD77B2F" w14:textId="77777777" w:rsidR="00D050F7" w:rsidRPr="00120101" w:rsidRDefault="00D050F7" w:rsidP="008C1FD6">
            <w:pPr>
              <w:pStyle w:val="a3"/>
              <w:spacing w:before="1" w:line="285" w:lineRule="auto"/>
              <w:ind w:left="731" w:right="-111" w:hanging="528"/>
            </w:pPr>
            <w:r w:rsidRPr="00120101">
              <w:rPr>
                <w:spacing w:val="-5"/>
              </w:rPr>
              <w:t>(</w:t>
            </w:r>
            <w:proofErr w:type="gramStart"/>
            <w:r w:rsidRPr="00120101">
              <w:rPr>
                <w:spacing w:val="-5"/>
              </w:rPr>
              <w:t>一</w:t>
            </w:r>
            <w:proofErr w:type="gramEnd"/>
            <w:r w:rsidRPr="00120101">
              <w:rPr>
                <w:spacing w:val="-5"/>
              </w:rPr>
              <w:t>) 個人著作刊物係指著有與任教科目性質相符，並經出版公開發行之學術</w:t>
            </w:r>
            <w:r w:rsidRPr="00120101">
              <w:rPr>
                <w:spacing w:val="-22"/>
              </w:rPr>
              <w:t>性、技術性或藝術性著作。如屬教師自行出版者，</w:t>
            </w:r>
            <w:proofErr w:type="gramStart"/>
            <w:r w:rsidRPr="00120101">
              <w:rPr>
                <w:spacing w:val="-22"/>
              </w:rPr>
              <w:t>必須為載明</w:t>
            </w:r>
            <w:proofErr w:type="gramEnd"/>
            <w:r w:rsidRPr="00120101">
              <w:rPr>
                <w:spacing w:val="-22"/>
              </w:rPr>
              <w:t>著作人、發</w:t>
            </w:r>
            <w:r w:rsidRPr="00120101">
              <w:rPr>
                <w:spacing w:val="-15"/>
              </w:rPr>
              <w:t>行人之姓名、住所、發行年月日、發行版次、發行所、印製所之名稱及所在地之著作。著作如係數人合著，並應以書面說明本人參與之部分， 由合著人簽章證明。</w:t>
            </w:r>
          </w:p>
          <w:p w14:paraId="189DA6E0" w14:textId="77777777" w:rsidR="00D050F7" w:rsidRPr="00120101" w:rsidRDefault="00D050F7" w:rsidP="008C1FD6">
            <w:pPr>
              <w:pStyle w:val="a3"/>
              <w:spacing w:before="1" w:line="285" w:lineRule="auto"/>
              <w:ind w:left="731" w:right="-111" w:hanging="528"/>
            </w:pPr>
            <w:r w:rsidRPr="00120101">
              <w:t>(二) 個人著作於三級教評會審查前，應由教務處送校外專家審查，外審委員為三位，須有二位以上委員評定推薦為通過。</w:t>
            </w:r>
          </w:p>
          <w:p w14:paraId="73179FF6" w14:textId="77777777" w:rsidR="00D050F7" w:rsidRPr="00F8659D" w:rsidRDefault="00D050F7" w:rsidP="008C1FD6">
            <w:pPr>
              <w:pStyle w:val="a3"/>
              <w:spacing w:before="0" w:line="332" w:lineRule="exact"/>
              <w:ind w:leftChars="-5" w:left="448" w:hanging="459"/>
            </w:pPr>
          </w:p>
        </w:tc>
        <w:tc>
          <w:tcPr>
            <w:tcW w:w="1553" w:type="dxa"/>
          </w:tcPr>
          <w:p w14:paraId="6C60903C" w14:textId="77777777" w:rsidR="00D050F7" w:rsidRPr="004C6D15" w:rsidRDefault="00D050F7" w:rsidP="008C1FD6">
            <w:pPr>
              <w:pStyle w:val="a5"/>
              <w:ind w:left="0" w:firstLine="0"/>
              <w:rPr>
                <w:rFonts w:cs="新細明體"/>
                <w:sz w:val="24"/>
              </w:rPr>
            </w:pPr>
            <w:r>
              <w:rPr>
                <w:rFonts w:cs="新細明體" w:hint="eastAsia"/>
                <w:spacing w:val="-3"/>
                <w:sz w:val="24"/>
              </w:rPr>
              <w:lastRenderedPageBreak/>
              <w:t>增訂</w:t>
            </w:r>
            <w:r w:rsidRPr="004C6D15">
              <w:rPr>
                <w:rFonts w:cs="新細明體" w:hint="eastAsia"/>
                <w:spacing w:val="-3"/>
                <w:sz w:val="24"/>
              </w:rPr>
              <w:t>本點</w:t>
            </w:r>
            <w:r w:rsidRPr="004C6D15">
              <w:rPr>
                <w:rFonts w:hint="eastAsia"/>
                <w:spacing w:val="-20"/>
                <w:sz w:val="24"/>
                <w:szCs w:val="24"/>
              </w:rPr>
              <w:t>次第</w:t>
            </w:r>
            <w:r>
              <w:rPr>
                <w:rFonts w:hint="eastAsia"/>
                <w:spacing w:val="-20"/>
                <w:sz w:val="24"/>
                <w:szCs w:val="24"/>
              </w:rPr>
              <w:t>三</w:t>
            </w:r>
            <w:r w:rsidRPr="004C6D15">
              <w:rPr>
                <w:rFonts w:cs="新細明體" w:hint="eastAsia"/>
                <w:spacing w:val="-3"/>
                <w:sz w:val="24"/>
              </w:rPr>
              <w:t>項</w:t>
            </w:r>
            <w:r>
              <w:rPr>
                <w:rFonts w:cs="新細明體" w:hint="eastAsia"/>
                <w:spacing w:val="-3"/>
                <w:sz w:val="24"/>
              </w:rPr>
              <w:t>，明定</w:t>
            </w:r>
            <w:r w:rsidRPr="004C6D15">
              <w:rPr>
                <w:spacing w:val="-5"/>
                <w:sz w:val="24"/>
                <w:szCs w:val="24"/>
              </w:rPr>
              <w:t>以本要點第四點第一項第二款第</w:t>
            </w:r>
            <w:r w:rsidRPr="004C6D15">
              <w:rPr>
                <w:rFonts w:hint="eastAsia"/>
                <w:spacing w:val="-5"/>
                <w:sz w:val="24"/>
                <w:szCs w:val="24"/>
              </w:rPr>
              <w:t>八</w:t>
            </w:r>
            <w:r w:rsidRPr="004C6D15">
              <w:rPr>
                <w:spacing w:val="-5"/>
                <w:sz w:val="24"/>
                <w:szCs w:val="24"/>
              </w:rPr>
              <w:t>目所稱「</w:t>
            </w:r>
            <w:r w:rsidRPr="004C6D15">
              <w:rPr>
                <w:spacing w:val="-5"/>
                <w:sz w:val="24"/>
                <w:szCs w:val="24"/>
              </w:rPr>
              <w:tab/>
              <w:t>所擔任課程屬高科技或稀少性，接替人選經認定屬一時難以羅致」</w:t>
            </w:r>
            <w:r w:rsidRPr="004C6D15">
              <w:rPr>
                <w:sz w:val="24"/>
                <w:szCs w:val="24"/>
              </w:rPr>
              <w:t>申請延長服務者，</w:t>
            </w:r>
            <w:r>
              <w:rPr>
                <w:rFonts w:hint="eastAsia"/>
                <w:sz w:val="24"/>
                <w:szCs w:val="24"/>
              </w:rPr>
              <w:t>先經委員會審查其資格後再提送三級教評會審查之程序，以</w:t>
            </w:r>
            <w:proofErr w:type="gramStart"/>
            <w:r>
              <w:rPr>
                <w:rFonts w:hint="eastAsia"/>
                <w:sz w:val="24"/>
                <w:szCs w:val="24"/>
              </w:rPr>
              <w:t>臻</w:t>
            </w:r>
            <w:proofErr w:type="gramEnd"/>
            <w:r>
              <w:rPr>
                <w:rFonts w:hint="eastAsia"/>
                <w:sz w:val="24"/>
                <w:szCs w:val="24"/>
              </w:rPr>
              <w:t>明確。</w:t>
            </w:r>
          </w:p>
          <w:p w14:paraId="4F8A2EFA" w14:textId="77777777" w:rsidR="00D050F7" w:rsidRPr="00F8659D" w:rsidRDefault="00D050F7" w:rsidP="008C1FD6">
            <w:pPr>
              <w:pStyle w:val="a5"/>
              <w:ind w:left="183" w:hangingChars="83" w:hanging="183"/>
            </w:pPr>
          </w:p>
        </w:tc>
      </w:tr>
    </w:tbl>
    <w:p w14:paraId="0600C1E2" w14:textId="77777777" w:rsidR="00D050F7" w:rsidRPr="00F8659D" w:rsidRDefault="00D050F7" w:rsidP="003D6EE8">
      <w:pPr>
        <w:ind w:firstLineChars="257" w:firstLine="617"/>
        <w:rPr>
          <w:sz w:val="24"/>
          <w:szCs w:val="24"/>
        </w:rPr>
      </w:pPr>
    </w:p>
    <w:sectPr w:rsidR="00D050F7" w:rsidRPr="00F8659D" w:rsidSect="003A4AC9">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BA78" w14:textId="77777777" w:rsidR="00690889" w:rsidRDefault="00690889">
      <w:r>
        <w:separator/>
      </w:r>
    </w:p>
  </w:endnote>
  <w:endnote w:type="continuationSeparator" w:id="0">
    <w:p w14:paraId="6D356EF9" w14:textId="77777777" w:rsidR="00690889" w:rsidRDefault="006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0C4C" w14:textId="77777777" w:rsidR="005A6E1B" w:rsidRDefault="005A6E1B">
    <w:pPr>
      <w:pStyle w:val="a3"/>
      <w:spacing w:before="0" w:line="14" w:lineRule="auto"/>
      <w:ind w:left="0"/>
      <w:rPr>
        <w:sz w:val="20"/>
      </w:rPr>
    </w:pPr>
    <w:r>
      <w:rPr>
        <w:noProof/>
      </w:rPr>
      <mc:AlternateContent>
        <mc:Choice Requires="wps">
          <w:drawing>
            <wp:anchor distT="0" distB="0" distL="114300" distR="114300" simplePos="0" relativeHeight="251661312" behindDoc="1" locked="0" layoutInCell="1" allowOverlap="1" wp14:anchorId="455F8EDE" wp14:editId="7DF8AE6A">
              <wp:simplePos x="0" y="0"/>
              <wp:positionH relativeFrom="page">
                <wp:posOffset>3710305</wp:posOffset>
              </wp:positionH>
              <wp:positionV relativeFrom="page">
                <wp:posOffset>9767570</wp:posOffset>
              </wp:positionV>
              <wp:extent cx="1403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6ED7" w14:textId="77777777" w:rsidR="005A6E1B" w:rsidRDefault="005A6E1B">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F8EDE" id="_x0000_t202" coordsize="21600,21600" o:spt="202" path="m,l,21600r21600,l21600,xe">
              <v:stroke joinstyle="miter"/>
              <v:path gradientshapeok="t" o:connecttype="rect"/>
            </v:shapetype>
            <v:shape id="Text Box 2" o:spid="_x0000_s1026" type="#_x0000_t202" style="position:absolute;margin-left:292.15pt;margin-top:769.1pt;width:11.0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" filled="f" stroked="f">
              <v:textbox inset="0,0,0,0">
                <w:txbxContent>
                  <w:p w14:paraId="283C6ED7" w14:textId="77777777" w:rsidR="005A6E1B" w:rsidRDefault="005A6E1B">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C137" w14:textId="77777777" w:rsidR="00690889" w:rsidRDefault="00690889">
      <w:r>
        <w:separator/>
      </w:r>
    </w:p>
  </w:footnote>
  <w:footnote w:type="continuationSeparator" w:id="0">
    <w:p w14:paraId="2E575115" w14:textId="77777777" w:rsidR="00690889" w:rsidRDefault="00690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6FC"/>
    <w:multiLevelType w:val="hybridMultilevel"/>
    <w:tmpl w:val="C92417E0"/>
    <w:lvl w:ilvl="0" w:tplc="4CAA6D94">
      <w:start w:val="1"/>
      <w:numFmt w:val="decimal"/>
      <w:lvlText w:val="%1."/>
      <w:lvlJc w:val="left"/>
      <w:pPr>
        <w:ind w:left="1439" w:hanging="241"/>
      </w:pPr>
      <w:rPr>
        <w:rFonts w:ascii="標楷體" w:eastAsia="標楷體" w:hAnsi="標楷體" w:cs="標楷體" w:hint="default"/>
        <w:color w:val="auto"/>
        <w:w w:val="100"/>
        <w:sz w:val="22"/>
        <w:szCs w:val="22"/>
        <w:lang w:val="zh-TW" w:eastAsia="zh-TW" w:bidi="zh-TW"/>
      </w:rPr>
    </w:lvl>
    <w:lvl w:ilvl="1" w:tplc="EF82E176">
      <w:numFmt w:val="bullet"/>
      <w:lvlText w:val="•"/>
      <w:lvlJc w:val="left"/>
      <w:pPr>
        <w:ind w:left="2262" w:hanging="241"/>
      </w:pPr>
      <w:rPr>
        <w:rFonts w:hint="default"/>
        <w:lang w:val="zh-TW" w:eastAsia="zh-TW" w:bidi="zh-TW"/>
      </w:rPr>
    </w:lvl>
    <w:lvl w:ilvl="2" w:tplc="2FCC2E40">
      <w:numFmt w:val="bullet"/>
      <w:lvlText w:val="•"/>
      <w:lvlJc w:val="left"/>
      <w:pPr>
        <w:ind w:left="3085" w:hanging="241"/>
      </w:pPr>
      <w:rPr>
        <w:rFonts w:hint="default"/>
        <w:lang w:val="zh-TW" w:eastAsia="zh-TW" w:bidi="zh-TW"/>
      </w:rPr>
    </w:lvl>
    <w:lvl w:ilvl="3" w:tplc="BEE4AD72">
      <w:numFmt w:val="bullet"/>
      <w:lvlText w:val="•"/>
      <w:lvlJc w:val="left"/>
      <w:pPr>
        <w:ind w:left="3907" w:hanging="241"/>
      </w:pPr>
      <w:rPr>
        <w:rFonts w:hint="default"/>
        <w:lang w:val="zh-TW" w:eastAsia="zh-TW" w:bidi="zh-TW"/>
      </w:rPr>
    </w:lvl>
    <w:lvl w:ilvl="4" w:tplc="783AC3E6">
      <w:numFmt w:val="bullet"/>
      <w:lvlText w:val="•"/>
      <w:lvlJc w:val="left"/>
      <w:pPr>
        <w:ind w:left="4730" w:hanging="241"/>
      </w:pPr>
      <w:rPr>
        <w:rFonts w:hint="default"/>
        <w:lang w:val="zh-TW" w:eastAsia="zh-TW" w:bidi="zh-TW"/>
      </w:rPr>
    </w:lvl>
    <w:lvl w:ilvl="5" w:tplc="03624424">
      <w:numFmt w:val="bullet"/>
      <w:lvlText w:val="•"/>
      <w:lvlJc w:val="left"/>
      <w:pPr>
        <w:ind w:left="5553" w:hanging="241"/>
      </w:pPr>
      <w:rPr>
        <w:rFonts w:hint="default"/>
        <w:lang w:val="zh-TW" w:eastAsia="zh-TW" w:bidi="zh-TW"/>
      </w:rPr>
    </w:lvl>
    <w:lvl w:ilvl="6" w:tplc="9CB8B77C">
      <w:numFmt w:val="bullet"/>
      <w:lvlText w:val="•"/>
      <w:lvlJc w:val="left"/>
      <w:pPr>
        <w:ind w:left="6375" w:hanging="241"/>
      </w:pPr>
      <w:rPr>
        <w:rFonts w:hint="default"/>
        <w:lang w:val="zh-TW" w:eastAsia="zh-TW" w:bidi="zh-TW"/>
      </w:rPr>
    </w:lvl>
    <w:lvl w:ilvl="7" w:tplc="859E6EA4">
      <w:numFmt w:val="bullet"/>
      <w:lvlText w:val="•"/>
      <w:lvlJc w:val="left"/>
      <w:pPr>
        <w:ind w:left="7198" w:hanging="241"/>
      </w:pPr>
      <w:rPr>
        <w:rFonts w:hint="default"/>
        <w:lang w:val="zh-TW" w:eastAsia="zh-TW" w:bidi="zh-TW"/>
      </w:rPr>
    </w:lvl>
    <w:lvl w:ilvl="8" w:tplc="24DC96C2">
      <w:numFmt w:val="bullet"/>
      <w:lvlText w:val="•"/>
      <w:lvlJc w:val="left"/>
      <w:pPr>
        <w:ind w:left="8021" w:hanging="241"/>
      </w:pPr>
      <w:rPr>
        <w:rFonts w:hint="default"/>
        <w:lang w:val="zh-TW" w:eastAsia="zh-TW" w:bidi="zh-TW"/>
      </w:rPr>
    </w:lvl>
  </w:abstractNum>
  <w:abstractNum w:abstractNumId="1" w15:restartNumberingAfterBreak="0">
    <w:nsid w:val="0D262AA7"/>
    <w:multiLevelType w:val="hybridMultilevel"/>
    <w:tmpl w:val="4D18FC78"/>
    <w:lvl w:ilvl="0" w:tplc="4A06229E">
      <w:start w:val="1"/>
      <w:numFmt w:val="taiwaneseCountingThousand"/>
      <w:lvlText w:val="（%1）"/>
      <w:lvlJc w:val="left"/>
      <w:pPr>
        <w:ind w:left="1660" w:hanging="241"/>
      </w:pPr>
      <w:rPr>
        <w:rFonts w:ascii="標楷體" w:eastAsia="標楷體" w:hAnsi="標楷體" w:cs="標楷體"/>
        <w:color w:val="auto"/>
        <w:w w:val="100"/>
        <w:sz w:val="22"/>
        <w:szCs w:val="22"/>
        <w:lang w:val="zh-TW" w:eastAsia="zh-TW" w:bidi="zh-TW"/>
      </w:rPr>
    </w:lvl>
    <w:lvl w:ilvl="1" w:tplc="B53E9FFC">
      <w:numFmt w:val="bullet"/>
      <w:lvlText w:val="•"/>
      <w:lvlJc w:val="left"/>
      <w:pPr>
        <w:ind w:left="2453" w:hanging="241"/>
      </w:pPr>
      <w:rPr>
        <w:rFonts w:hint="default"/>
        <w:lang w:val="zh-TW" w:eastAsia="zh-TW" w:bidi="zh-TW"/>
      </w:rPr>
    </w:lvl>
    <w:lvl w:ilvl="2" w:tplc="24961750">
      <w:numFmt w:val="bullet"/>
      <w:lvlText w:val="•"/>
      <w:lvlJc w:val="left"/>
      <w:pPr>
        <w:ind w:left="3242" w:hanging="241"/>
      </w:pPr>
      <w:rPr>
        <w:rFonts w:hint="default"/>
        <w:lang w:val="zh-TW" w:eastAsia="zh-TW" w:bidi="zh-TW"/>
      </w:rPr>
    </w:lvl>
    <w:lvl w:ilvl="3" w:tplc="BCFC868E">
      <w:numFmt w:val="bullet"/>
      <w:lvlText w:val="•"/>
      <w:lvlJc w:val="left"/>
      <w:pPr>
        <w:ind w:left="4030" w:hanging="241"/>
      </w:pPr>
      <w:rPr>
        <w:rFonts w:hint="default"/>
        <w:lang w:val="zh-TW" w:eastAsia="zh-TW" w:bidi="zh-TW"/>
      </w:rPr>
    </w:lvl>
    <w:lvl w:ilvl="4" w:tplc="9FBC89C0">
      <w:numFmt w:val="bullet"/>
      <w:lvlText w:val="•"/>
      <w:lvlJc w:val="left"/>
      <w:pPr>
        <w:ind w:left="4819" w:hanging="241"/>
      </w:pPr>
      <w:rPr>
        <w:rFonts w:hint="default"/>
        <w:lang w:val="zh-TW" w:eastAsia="zh-TW" w:bidi="zh-TW"/>
      </w:rPr>
    </w:lvl>
    <w:lvl w:ilvl="5" w:tplc="2DDCA3DA">
      <w:numFmt w:val="bullet"/>
      <w:lvlText w:val="•"/>
      <w:lvlJc w:val="left"/>
      <w:pPr>
        <w:ind w:left="5608" w:hanging="241"/>
      </w:pPr>
      <w:rPr>
        <w:rFonts w:hint="default"/>
        <w:lang w:val="zh-TW" w:eastAsia="zh-TW" w:bidi="zh-TW"/>
      </w:rPr>
    </w:lvl>
    <w:lvl w:ilvl="6" w:tplc="5D7821C0">
      <w:numFmt w:val="bullet"/>
      <w:lvlText w:val="•"/>
      <w:lvlJc w:val="left"/>
      <w:pPr>
        <w:ind w:left="6396" w:hanging="241"/>
      </w:pPr>
      <w:rPr>
        <w:rFonts w:hint="default"/>
        <w:lang w:val="zh-TW" w:eastAsia="zh-TW" w:bidi="zh-TW"/>
      </w:rPr>
    </w:lvl>
    <w:lvl w:ilvl="7" w:tplc="0DB2E9E2">
      <w:numFmt w:val="bullet"/>
      <w:lvlText w:val="•"/>
      <w:lvlJc w:val="left"/>
      <w:pPr>
        <w:ind w:left="7185" w:hanging="241"/>
      </w:pPr>
      <w:rPr>
        <w:rFonts w:hint="default"/>
        <w:lang w:val="zh-TW" w:eastAsia="zh-TW" w:bidi="zh-TW"/>
      </w:rPr>
    </w:lvl>
    <w:lvl w:ilvl="8" w:tplc="116EF43A">
      <w:numFmt w:val="bullet"/>
      <w:lvlText w:val="•"/>
      <w:lvlJc w:val="left"/>
      <w:pPr>
        <w:ind w:left="7974" w:hanging="241"/>
      </w:pPr>
      <w:rPr>
        <w:rFonts w:hint="default"/>
        <w:lang w:val="zh-TW" w:eastAsia="zh-TW" w:bidi="zh-TW"/>
      </w:rPr>
    </w:lvl>
  </w:abstractNum>
  <w:abstractNum w:abstractNumId="2" w15:restartNumberingAfterBreak="0">
    <w:nsid w:val="0F624BD4"/>
    <w:multiLevelType w:val="hybridMultilevel"/>
    <w:tmpl w:val="0BE822D8"/>
    <w:lvl w:ilvl="0" w:tplc="D5D008CE">
      <w:start w:val="1"/>
      <w:numFmt w:val="decimal"/>
      <w:lvlText w:val="%1."/>
      <w:lvlJc w:val="left"/>
      <w:pPr>
        <w:ind w:left="266" w:hanging="240"/>
      </w:pPr>
      <w:rPr>
        <w:rFonts w:hint="default"/>
        <w:sz w:val="24"/>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3" w15:restartNumberingAfterBreak="0">
    <w:nsid w:val="149B2AE8"/>
    <w:multiLevelType w:val="hybridMultilevel"/>
    <w:tmpl w:val="76C62B04"/>
    <w:lvl w:ilvl="0" w:tplc="B6601BE2">
      <w:start w:val="1"/>
      <w:numFmt w:val="taiwaneseCountingThousand"/>
      <w:lvlText w:val="（%1）"/>
      <w:lvlJc w:val="left"/>
      <w:pPr>
        <w:ind w:left="6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3D7B48"/>
    <w:multiLevelType w:val="hybridMultilevel"/>
    <w:tmpl w:val="A7D2B47E"/>
    <w:lvl w:ilvl="0" w:tplc="E7CAF4B2">
      <w:start w:val="1"/>
      <w:numFmt w:val="decimal"/>
      <w:lvlText w:val="%1."/>
      <w:lvlJc w:val="left"/>
      <w:pPr>
        <w:ind w:left="1439" w:hanging="241"/>
      </w:pPr>
      <w:rPr>
        <w:rFonts w:ascii="標楷體" w:eastAsia="標楷體" w:hAnsi="標楷體" w:cs="標楷體" w:hint="default"/>
        <w:w w:val="100"/>
        <w:sz w:val="22"/>
        <w:szCs w:val="22"/>
        <w:lang w:val="zh-TW" w:eastAsia="zh-TW" w:bidi="zh-TW"/>
      </w:rPr>
    </w:lvl>
    <w:lvl w:ilvl="1" w:tplc="EF82E176">
      <w:numFmt w:val="bullet"/>
      <w:lvlText w:val="•"/>
      <w:lvlJc w:val="left"/>
      <w:pPr>
        <w:ind w:left="2262" w:hanging="241"/>
      </w:pPr>
      <w:rPr>
        <w:rFonts w:hint="default"/>
        <w:lang w:val="zh-TW" w:eastAsia="zh-TW" w:bidi="zh-TW"/>
      </w:rPr>
    </w:lvl>
    <w:lvl w:ilvl="2" w:tplc="2FCC2E40">
      <w:numFmt w:val="bullet"/>
      <w:lvlText w:val="•"/>
      <w:lvlJc w:val="left"/>
      <w:pPr>
        <w:ind w:left="3085" w:hanging="241"/>
      </w:pPr>
      <w:rPr>
        <w:rFonts w:hint="default"/>
        <w:lang w:val="zh-TW" w:eastAsia="zh-TW" w:bidi="zh-TW"/>
      </w:rPr>
    </w:lvl>
    <w:lvl w:ilvl="3" w:tplc="BEE4AD72">
      <w:numFmt w:val="bullet"/>
      <w:lvlText w:val="•"/>
      <w:lvlJc w:val="left"/>
      <w:pPr>
        <w:ind w:left="3907" w:hanging="241"/>
      </w:pPr>
      <w:rPr>
        <w:rFonts w:hint="default"/>
        <w:lang w:val="zh-TW" w:eastAsia="zh-TW" w:bidi="zh-TW"/>
      </w:rPr>
    </w:lvl>
    <w:lvl w:ilvl="4" w:tplc="783AC3E6">
      <w:numFmt w:val="bullet"/>
      <w:lvlText w:val="•"/>
      <w:lvlJc w:val="left"/>
      <w:pPr>
        <w:ind w:left="4730" w:hanging="241"/>
      </w:pPr>
      <w:rPr>
        <w:rFonts w:hint="default"/>
        <w:lang w:val="zh-TW" w:eastAsia="zh-TW" w:bidi="zh-TW"/>
      </w:rPr>
    </w:lvl>
    <w:lvl w:ilvl="5" w:tplc="03624424">
      <w:numFmt w:val="bullet"/>
      <w:lvlText w:val="•"/>
      <w:lvlJc w:val="left"/>
      <w:pPr>
        <w:ind w:left="5553" w:hanging="241"/>
      </w:pPr>
      <w:rPr>
        <w:rFonts w:hint="default"/>
        <w:lang w:val="zh-TW" w:eastAsia="zh-TW" w:bidi="zh-TW"/>
      </w:rPr>
    </w:lvl>
    <w:lvl w:ilvl="6" w:tplc="9CB8B77C">
      <w:numFmt w:val="bullet"/>
      <w:lvlText w:val="•"/>
      <w:lvlJc w:val="left"/>
      <w:pPr>
        <w:ind w:left="6375" w:hanging="241"/>
      </w:pPr>
      <w:rPr>
        <w:rFonts w:hint="default"/>
        <w:lang w:val="zh-TW" w:eastAsia="zh-TW" w:bidi="zh-TW"/>
      </w:rPr>
    </w:lvl>
    <w:lvl w:ilvl="7" w:tplc="859E6EA4">
      <w:numFmt w:val="bullet"/>
      <w:lvlText w:val="•"/>
      <w:lvlJc w:val="left"/>
      <w:pPr>
        <w:ind w:left="7198" w:hanging="241"/>
      </w:pPr>
      <w:rPr>
        <w:rFonts w:hint="default"/>
        <w:lang w:val="zh-TW" w:eastAsia="zh-TW" w:bidi="zh-TW"/>
      </w:rPr>
    </w:lvl>
    <w:lvl w:ilvl="8" w:tplc="24DC96C2">
      <w:numFmt w:val="bullet"/>
      <w:lvlText w:val="•"/>
      <w:lvlJc w:val="left"/>
      <w:pPr>
        <w:ind w:left="8021" w:hanging="241"/>
      </w:pPr>
      <w:rPr>
        <w:rFonts w:hint="default"/>
        <w:lang w:val="zh-TW" w:eastAsia="zh-TW" w:bidi="zh-TW"/>
      </w:rPr>
    </w:lvl>
  </w:abstractNum>
  <w:abstractNum w:abstractNumId="5" w15:restartNumberingAfterBreak="0">
    <w:nsid w:val="3E547034"/>
    <w:multiLevelType w:val="hybridMultilevel"/>
    <w:tmpl w:val="86AE627A"/>
    <w:lvl w:ilvl="0" w:tplc="67C09E82">
      <w:start w:val="1"/>
      <w:numFmt w:val="decimal"/>
      <w:lvlText w:val="%1."/>
      <w:lvlJc w:val="left"/>
      <w:pPr>
        <w:ind w:left="1439" w:hanging="241"/>
      </w:pPr>
      <w:rPr>
        <w:rFonts w:ascii="標楷體" w:eastAsia="標楷體" w:hAnsi="標楷體" w:cs="標楷體" w:hint="default"/>
        <w:w w:val="100"/>
        <w:sz w:val="22"/>
        <w:szCs w:val="22"/>
        <w:lang w:val="zh-TW" w:eastAsia="zh-TW" w:bidi="zh-TW"/>
      </w:rPr>
    </w:lvl>
    <w:lvl w:ilvl="1" w:tplc="6C0C7F02">
      <w:numFmt w:val="bullet"/>
      <w:lvlText w:val="•"/>
      <w:lvlJc w:val="left"/>
      <w:pPr>
        <w:ind w:left="2262" w:hanging="241"/>
      </w:pPr>
      <w:rPr>
        <w:rFonts w:hint="default"/>
        <w:lang w:val="zh-TW" w:eastAsia="zh-TW" w:bidi="zh-TW"/>
      </w:rPr>
    </w:lvl>
    <w:lvl w:ilvl="2" w:tplc="DCE0060A">
      <w:numFmt w:val="bullet"/>
      <w:lvlText w:val="•"/>
      <w:lvlJc w:val="left"/>
      <w:pPr>
        <w:ind w:left="3085" w:hanging="241"/>
      </w:pPr>
      <w:rPr>
        <w:rFonts w:hint="default"/>
        <w:lang w:val="zh-TW" w:eastAsia="zh-TW" w:bidi="zh-TW"/>
      </w:rPr>
    </w:lvl>
    <w:lvl w:ilvl="3" w:tplc="01DA50E4">
      <w:numFmt w:val="bullet"/>
      <w:lvlText w:val="•"/>
      <w:lvlJc w:val="left"/>
      <w:pPr>
        <w:ind w:left="3907" w:hanging="241"/>
      </w:pPr>
      <w:rPr>
        <w:rFonts w:hint="default"/>
        <w:lang w:val="zh-TW" w:eastAsia="zh-TW" w:bidi="zh-TW"/>
      </w:rPr>
    </w:lvl>
    <w:lvl w:ilvl="4" w:tplc="BC4E9358">
      <w:numFmt w:val="bullet"/>
      <w:lvlText w:val="•"/>
      <w:lvlJc w:val="left"/>
      <w:pPr>
        <w:ind w:left="4730" w:hanging="241"/>
      </w:pPr>
      <w:rPr>
        <w:rFonts w:hint="default"/>
        <w:lang w:val="zh-TW" w:eastAsia="zh-TW" w:bidi="zh-TW"/>
      </w:rPr>
    </w:lvl>
    <w:lvl w:ilvl="5" w:tplc="0144F424">
      <w:numFmt w:val="bullet"/>
      <w:lvlText w:val="•"/>
      <w:lvlJc w:val="left"/>
      <w:pPr>
        <w:ind w:left="5553" w:hanging="241"/>
      </w:pPr>
      <w:rPr>
        <w:rFonts w:hint="default"/>
        <w:lang w:val="zh-TW" w:eastAsia="zh-TW" w:bidi="zh-TW"/>
      </w:rPr>
    </w:lvl>
    <w:lvl w:ilvl="6" w:tplc="8DDE08E2">
      <w:numFmt w:val="bullet"/>
      <w:lvlText w:val="•"/>
      <w:lvlJc w:val="left"/>
      <w:pPr>
        <w:ind w:left="6375" w:hanging="241"/>
      </w:pPr>
      <w:rPr>
        <w:rFonts w:hint="default"/>
        <w:lang w:val="zh-TW" w:eastAsia="zh-TW" w:bidi="zh-TW"/>
      </w:rPr>
    </w:lvl>
    <w:lvl w:ilvl="7" w:tplc="072C8E68">
      <w:numFmt w:val="bullet"/>
      <w:lvlText w:val="•"/>
      <w:lvlJc w:val="left"/>
      <w:pPr>
        <w:ind w:left="7198" w:hanging="241"/>
      </w:pPr>
      <w:rPr>
        <w:rFonts w:hint="default"/>
        <w:lang w:val="zh-TW" w:eastAsia="zh-TW" w:bidi="zh-TW"/>
      </w:rPr>
    </w:lvl>
    <w:lvl w:ilvl="8" w:tplc="C1148FFE">
      <w:numFmt w:val="bullet"/>
      <w:lvlText w:val="•"/>
      <w:lvlJc w:val="left"/>
      <w:pPr>
        <w:ind w:left="8021" w:hanging="241"/>
      </w:pPr>
      <w:rPr>
        <w:rFonts w:hint="default"/>
        <w:lang w:val="zh-TW" w:eastAsia="zh-TW" w:bidi="zh-TW"/>
      </w:rPr>
    </w:lvl>
  </w:abstractNum>
  <w:abstractNum w:abstractNumId="6" w15:restartNumberingAfterBreak="0">
    <w:nsid w:val="4D003C5D"/>
    <w:multiLevelType w:val="hybridMultilevel"/>
    <w:tmpl w:val="AF9452B6"/>
    <w:lvl w:ilvl="0" w:tplc="5CB2845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D66104"/>
    <w:multiLevelType w:val="hybridMultilevel"/>
    <w:tmpl w:val="CB88B4B6"/>
    <w:lvl w:ilvl="0" w:tplc="A808D88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BB13FC"/>
    <w:multiLevelType w:val="hybridMultilevel"/>
    <w:tmpl w:val="9CBA0C76"/>
    <w:lvl w:ilvl="0" w:tplc="3C20E50E">
      <w:start w:val="1"/>
      <w:numFmt w:val="taiwaneseCountingThousand"/>
      <w:lvlText w:val="（%1）"/>
      <w:lvlJc w:val="left"/>
      <w:pPr>
        <w:ind w:left="603" w:hanging="720"/>
      </w:pPr>
      <w:rPr>
        <w:rFonts w:hint="default"/>
      </w:rPr>
    </w:lvl>
    <w:lvl w:ilvl="1" w:tplc="04090019" w:tentative="1">
      <w:start w:val="1"/>
      <w:numFmt w:val="ideographTraditional"/>
      <w:lvlText w:val="%2、"/>
      <w:lvlJc w:val="left"/>
      <w:pPr>
        <w:ind w:left="843" w:hanging="480"/>
      </w:pPr>
    </w:lvl>
    <w:lvl w:ilvl="2" w:tplc="0409001B" w:tentative="1">
      <w:start w:val="1"/>
      <w:numFmt w:val="lowerRoman"/>
      <w:lvlText w:val="%3."/>
      <w:lvlJc w:val="right"/>
      <w:pPr>
        <w:ind w:left="1323" w:hanging="480"/>
      </w:pPr>
    </w:lvl>
    <w:lvl w:ilvl="3" w:tplc="0409000F" w:tentative="1">
      <w:start w:val="1"/>
      <w:numFmt w:val="decimal"/>
      <w:lvlText w:val="%4."/>
      <w:lvlJc w:val="left"/>
      <w:pPr>
        <w:ind w:left="1803" w:hanging="480"/>
      </w:pPr>
    </w:lvl>
    <w:lvl w:ilvl="4" w:tplc="04090019" w:tentative="1">
      <w:start w:val="1"/>
      <w:numFmt w:val="ideographTraditional"/>
      <w:lvlText w:val="%5、"/>
      <w:lvlJc w:val="left"/>
      <w:pPr>
        <w:ind w:left="2283" w:hanging="480"/>
      </w:pPr>
    </w:lvl>
    <w:lvl w:ilvl="5" w:tplc="0409001B" w:tentative="1">
      <w:start w:val="1"/>
      <w:numFmt w:val="lowerRoman"/>
      <w:lvlText w:val="%6."/>
      <w:lvlJc w:val="right"/>
      <w:pPr>
        <w:ind w:left="2763" w:hanging="480"/>
      </w:pPr>
    </w:lvl>
    <w:lvl w:ilvl="6" w:tplc="0409000F" w:tentative="1">
      <w:start w:val="1"/>
      <w:numFmt w:val="decimal"/>
      <w:lvlText w:val="%7."/>
      <w:lvlJc w:val="left"/>
      <w:pPr>
        <w:ind w:left="3243" w:hanging="480"/>
      </w:pPr>
    </w:lvl>
    <w:lvl w:ilvl="7" w:tplc="04090019" w:tentative="1">
      <w:start w:val="1"/>
      <w:numFmt w:val="ideographTraditional"/>
      <w:lvlText w:val="%8、"/>
      <w:lvlJc w:val="left"/>
      <w:pPr>
        <w:ind w:left="3723" w:hanging="480"/>
      </w:pPr>
    </w:lvl>
    <w:lvl w:ilvl="8" w:tplc="0409001B" w:tentative="1">
      <w:start w:val="1"/>
      <w:numFmt w:val="lowerRoman"/>
      <w:lvlText w:val="%9."/>
      <w:lvlJc w:val="right"/>
      <w:pPr>
        <w:ind w:left="4203" w:hanging="480"/>
      </w:pPr>
    </w:lvl>
  </w:abstractNum>
  <w:abstractNum w:abstractNumId="9" w15:restartNumberingAfterBreak="0">
    <w:nsid w:val="595B2F0A"/>
    <w:multiLevelType w:val="hybridMultilevel"/>
    <w:tmpl w:val="86AE627A"/>
    <w:lvl w:ilvl="0" w:tplc="67C09E82">
      <w:start w:val="1"/>
      <w:numFmt w:val="decimal"/>
      <w:lvlText w:val="%1."/>
      <w:lvlJc w:val="left"/>
      <w:pPr>
        <w:ind w:left="1439" w:hanging="241"/>
      </w:pPr>
      <w:rPr>
        <w:rFonts w:ascii="標楷體" w:eastAsia="標楷體" w:hAnsi="標楷體" w:cs="標楷體" w:hint="default"/>
        <w:w w:val="100"/>
        <w:sz w:val="22"/>
        <w:szCs w:val="22"/>
        <w:lang w:val="zh-TW" w:eastAsia="zh-TW" w:bidi="zh-TW"/>
      </w:rPr>
    </w:lvl>
    <w:lvl w:ilvl="1" w:tplc="6C0C7F02">
      <w:numFmt w:val="bullet"/>
      <w:lvlText w:val="•"/>
      <w:lvlJc w:val="left"/>
      <w:pPr>
        <w:ind w:left="2262" w:hanging="241"/>
      </w:pPr>
      <w:rPr>
        <w:rFonts w:hint="default"/>
        <w:lang w:val="zh-TW" w:eastAsia="zh-TW" w:bidi="zh-TW"/>
      </w:rPr>
    </w:lvl>
    <w:lvl w:ilvl="2" w:tplc="DCE0060A">
      <w:numFmt w:val="bullet"/>
      <w:lvlText w:val="•"/>
      <w:lvlJc w:val="left"/>
      <w:pPr>
        <w:ind w:left="3085" w:hanging="241"/>
      </w:pPr>
      <w:rPr>
        <w:rFonts w:hint="default"/>
        <w:lang w:val="zh-TW" w:eastAsia="zh-TW" w:bidi="zh-TW"/>
      </w:rPr>
    </w:lvl>
    <w:lvl w:ilvl="3" w:tplc="01DA50E4">
      <w:numFmt w:val="bullet"/>
      <w:lvlText w:val="•"/>
      <w:lvlJc w:val="left"/>
      <w:pPr>
        <w:ind w:left="3907" w:hanging="241"/>
      </w:pPr>
      <w:rPr>
        <w:rFonts w:hint="default"/>
        <w:lang w:val="zh-TW" w:eastAsia="zh-TW" w:bidi="zh-TW"/>
      </w:rPr>
    </w:lvl>
    <w:lvl w:ilvl="4" w:tplc="BC4E9358">
      <w:numFmt w:val="bullet"/>
      <w:lvlText w:val="•"/>
      <w:lvlJc w:val="left"/>
      <w:pPr>
        <w:ind w:left="4730" w:hanging="241"/>
      </w:pPr>
      <w:rPr>
        <w:rFonts w:hint="default"/>
        <w:lang w:val="zh-TW" w:eastAsia="zh-TW" w:bidi="zh-TW"/>
      </w:rPr>
    </w:lvl>
    <w:lvl w:ilvl="5" w:tplc="0144F424">
      <w:numFmt w:val="bullet"/>
      <w:lvlText w:val="•"/>
      <w:lvlJc w:val="left"/>
      <w:pPr>
        <w:ind w:left="5553" w:hanging="241"/>
      </w:pPr>
      <w:rPr>
        <w:rFonts w:hint="default"/>
        <w:lang w:val="zh-TW" w:eastAsia="zh-TW" w:bidi="zh-TW"/>
      </w:rPr>
    </w:lvl>
    <w:lvl w:ilvl="6" w:tplc="8DDE08E2">
      <w:numFmt w:val="bullet"/>
      <w:lvlText w:val="•"/>
      <w:lvlJc w:val="left"/>
      <w:pPr>
        <w:ind w:left="6375" w:hanging="241"/>
      </w:pPr>
      <w:rPr>
        <w:rFonts w:hint="default"/>
        <w:lang w:val="zh-TW" w:eastAsia="zh-TW" w:bidi="zh-TW"/>
      </w:rPr>
    </w:lvl>
    <w:lvl w:ilvl="7" w:tplc="072C8E68">
      <w:numFmt w:val="bullet"/>
      <w:lvlText w:val="•"/>
      <w:lvlJc w:val="left"/>
      <w:pPr>
        <w:ind w:left="7198" w:hanging="241"/>
      </w:pPr>
      <w:rPr>
        <w:rFonts w:hint="default"/>
        <w:lang w:val="zh-TW" w:eastAsia="zh-TW" w:bidi="zh-TW"/>
      </w:rPr>
    </w:lvl>
    <w:lvl w:ilvl="8" w:tplc="C1148FFE">
      <w:numFmt w:val="bullet"/>
      <w:lvlText w:val="•"/>
      <w:lvlJc w:val="left"/>
      <w:pPr>
        <w:ind w:left="8021" w:hanging="241"/>
      </w:pPr>
      <w:rPr>
        <w:rFonts w:hint="default"/>
        <w:lang w:val="zh-TW" w:eastAsia="zh-TW" w:bidi="zh-TW"/>
      </w:rPr>
    </w:lvl>
  </w:abstractNum>
  <w:abstractNum w:abstractNumId="10" w15:restartNumberingAfterBreak="0">
    <w:nsid w:val="5AD905F5"/>
    <w:multiLevelType w:val="hybridMultilevel"/>
    <w:tmpl w:val="C6C04D6A"/>
    <w:lvl w:ilvl="0" w:tplc="0409000F">
      <w:start w:val="1"/>
      <w:numFmt w:val="decimal"/>
      <w:lvlText w:val="%1."/>
      <w:lvlJc w:val="left"/>
      <w:pPr>
        <w:ind w:left="1439" w:hanging="241"/>
      </w:pPr>
      <w:rPr>
        <w:rFonts w:hint="default"/>
        <w:w w:val="100"/>
        <w:sz w:val="22"/>
        <w:szCs w:val="22"/>
        <w:lang w:val="zh-TW" w:eastAsia="zh-TW" w:bidi="zh-TW"/>
      </w:rPr>
    </w:lvl>
    <w:lvl w:ilvl="1" w:tplc="6C0C7F02">
      <w:numFmt w:val="bullet"/>
      <w:lvlText w:val="•"/>
      <w:lvlJc w:val="left"/>
      <w:pPr>
        <w:ind w:left="2262" w:hanging="241"/>
      </w:pPr>
      <w:rPr>
        <w:rFonts w:hint="default"/>
        <w:lang w:val="zh-TW" w:eastAsia="zh-TW" w:bidi="zh-TW"/>
      </w:rPr>
    </w:lvl>
    <w:lvl w:ilvl="2" w:tplc="DCE0060A">
      <w:numFmt w:val="bullet"/>
      <w:lvlText w:val="•"/>
      <w:lvlJc w:val="left"/>
      <w:pPr>
        <w:ind w:left="3085" w:hanging="241"/>
      </w:pPr>
      <w:rPr>
        <w:rFonts w:hint="default"/>
        <w:lang w:val="zh-TW" w:eastAsia="zh-TW" w:bidi="zh-TW"/>
      </w:rPr>
    </w:lvl>
    <w:lvl w:ilvl="3" w:tplc="01DA50E4">
      <w:numFmt w:val="bullet"/>
      <w:lvlText w:val="•"/>
      <w:lvlJc w:val="left"/>
      <w:pPr>
        <w:ind w:left="3907" w:hanging="241"/>
      </w:pPr>
      <w:rPr>
        <w:rFonts w:hint="default"/>
        <w:lang w:val="zh-TW" w:eastAsia="zh-TW" w:bidi="zh-TW"/>
      </w:rPr>
    </w:lvl>
    <w:lvl w:ilvl="4" w:tplc="BC4E9358">
      <w:numFmt w:val="bullet"/>
      <w:lvlText w:val="•"/>
      <w:lvlJc w:val="left"/>
      <w:pPr>
        <w:ind w:left="4730" w:hanging="241"/>
      </w:pPr>
      <w:rPr>
        <w:rFonts w:hint="default"/>
        <w:lang w:val="zh-TW" w:eastAsia="zh-TW" w:bidi="zh-TW"/>
      </w:rPr>
    </w:lvl>
    <w:lvl w:ilvl="5" w:tplc="0144F424">
      <w:numFmt w:val="bullet"/>
      <w:lvlText w:val="•"/>
      <w:lvlJc w:val="left"/>
      <w:pPr>
        <w:ind w:left="5553" w:hanging="241"/>
      </w:pPr>
      <w:rPr>
        <w:rFonts w:hint="default"/>
        <w:lang w:val="zh-TW" w:eastAsia="zh-TW" w:bidi="zh-TW"/>
      </w:rPr>
    </w:lvl>
    <w:lvl w:ilvl="6" w:tplc="8DDE08E2">
      <w:numFmt w:val="bullet"/>
      <w:lvlText w:val="•"/>
      <w:lvlJc w:val="left"/>
      <w:pPr>
        <w:ind w:left="6375" w:hanging="241"/>
      </w:pPr>
      <w:rPr>
        <w:rFonts w:hint="default"/>
        <w:lang w:val="zh-TW" w:eastAsia="zh-TW" w:bidi="zh-TW"/>
      </w:rPr>
    </w:lvl>
    <w:lvl w:ilvl="7" w:tplc="072C8E68">
      <w:numFmt w:val="bullet"/>
      <w:lvlText w:val="•"/>
      <w:lvlJc w:val="left"/>
      <w:pPr>
        <w:ind w:left="7198" w:hanging="241"/>
      </w:pPr>
      <w:rPr>
        <w:rFonts w:hint="default"/>
        <w:lang w:val="zh-TW" w:eastAsia="zh-TW" w:bidi="zh-TW"/>
      </w:rPr>
    </w:lvl>
    <w:lvl w:ilvl="8" w:tplc="C1148FFE">
      <w:numFmt w:val="bullet"/>
      <w:lvlText w:val="•"/>
      <w:lvlJc w:val="left"/>
      <w:pPr>
        <w:ind w:left="8021" w:hanging="241"/>
      </w:pPr>
      <w:rPr>
        <w:rFonts w:hint="default"/>
        <w:lang w:val="zh-TW" w:eastAsia="zh-TW" w:bidi="zh-TW"/>
      </w:rPr>
    </w:lvl>
  </w:abstractNum>
  <w:abstractNum w:abstractNumId="11" w15:restartNumberingAfterBreak="0">
    <w:nsid w:val="7E350615"/>
    <w:multiLevelType w:val="hybridMultilevel"/>
    <w:tmpl w:val="96629838"/>
    <w:lvl w:ilvl="0" w:tplc="A008F8A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4"/>
  </w:num>
  <w:num w:numId="3">
    <w:abstractNumId w:val="1"/>
  </w:num>
  <w:num w:numId="4">
    <w:abstractNumId w:val="8"/>
  </w:num>
  <w:num w:numId="5">
    <w:abstractNumId w:val="2"/>
  </w:num>
  <w:num w:numId="6">
    <w:abstractNumId w:val="0"/>
  </w:num>
  <w:num w:numId="7">
    <w:abstractNumId w:val="10"/>
  </w:num>
  <w:num w:numId="8">
    <w:abstractNumId w:val="5"/>
  </w:num>
  <w:num w:numId="9">
    <w:abstractNumId w:val="11"/>
  </w:num>
  <w:num w:numId="10">
    <w:abstractNumId w:val="6"/>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A0"/>
    <w:rsid w:val="000078BE"/>
    <w:rsid w:val="00030158"/>
    <w:rsid w:val="00061328"/>
    <w:rsid w:val="00090012"/>
    <w:rsid w:val="000D00A8"/>
    <w:rsid w:val="000E5759"/>
    <w:rsid w:val="00102091"/>
    <w:rsid w:val="0010770D"/>
    <w:rsid w:val="00120101"/>
    <w:rsid w:val="00132EAD"/>
    <w:rsid w:val="001410B6"/>
    <w:rsid w:val="00141103"/>
    <w:rsid w:val="001463CD"/>
    <w:rsid w:val="001538C5"/>
    <w:rsid w:val="00160DE6"/>
    <w:rsid w:val="00163726"/>
    <w:rsid w:val="00174B06"/>
    <w:rsid w:val="00184234"/>
    <w:rsid w:val="001929C8"/>
    <w:rsid w:val="001C3A40"/>
    <w:rsid w:val="001F4496"/>
    <w:rsid w:val="00212EE4"/>
    <w:rsid w:val="00214421"/>
    <w:rsid w:val="00217C68"/>
    <w:rsid w:val="00222948"/>
    <w:rsid w:val="00232CDE"/>
    <w:rsid w:val="00296099"/>
    <w:rsid w:val="002A42AD"/>
    <w:rsid w:val="002C1C2E"/>
    <w:rsid w:val="002C4C40"/>
    <w:rsid w:val="003067F7"/>
    <w:rsid w:val="00317BAA"/>
    <w:rsid w:val="00322B1D"/>
    <w:rsid w:val="003511E2"/>
    <w:rsid w:val="00356B9D"/>
    <w:rsid w:val="00366AB1"/>
    <w:rsid w:val="0037218B"/>
    <w:rsid w:val="00377B55"/>
    <w:rsid w:val="00386545"/>
    <w:rsid w:val="003A4AC9"/>
    <w:rsid w:val="003A4F0F"/>
    <w:rsid w:val="003D36E5"/>
    <w:rsid w:val="003D6EE8"/>
    <w:rsid w:val="003E2796"/>
    <w:rsid w:val="00410E59"/>
    <w:rsid w:val="00417EBB"/>
    <w:rsid w:val="00433D02"/>
    <w:rsid w:val="00437976"/>
    <w:rsid w:val="004602C0"/>
    <w:rsid w:val="0047600F"/>
    <w:rsid w:val="00486192"/>
    <w:rsid w:val="00493478"/>
    <w:rsid w:val="00497EBA"/>
    <w:rsid w:val="004C6D15"/>
    <w:rsid w:val="004D63F3"/>
    <w:rsid w:val="004E06F9"/>
    <w:rsid w:val="0050492E"/>
    <w:rsid w:val="005137F4"/>
    <w:rsid w:val="0052568C"/>
    <w:rsid w:val="00527325"/>
    <w:rsid w:val="00532A5F"/>
    <w:rsid w:val="00534E13"/>
    <w:rsid w:val="005523FB"/>
    <w:rsid w:val="0056086B"/>
    <w:rsid w:val="005A6E1B"/>
    <w:rsid w:val="005B0403"/>
    <w:rsid w:val="005B3302"/>
    <w:rsid w:val="005B64B1"/>
    <w:rsid w:val="005F128F"/>
    <w:rsid w:val="005F2FE2"/>
    <w:rsid w:val="0061659A"/>
    <w:rsid w:val="00623F95"/>
    <w:rsid w:val="00626CA0"/>
    <w:rsid w:val="0063230E"/>
    <w:rsid w:val="00636FED"/>
    <w:rsid w:val="00644678"/>
    <w:rsid w:val="00645D33"/>
    <w:rsid w:val="0067265F"/>
    <w:rsid w:val="00690889"/>
    <w:rsid w:val="006D0C89"/>
    <w:rsid w:val="006E2512"/>
    <w:rsid w:val="006F7A84"/>
    <w:rsid w:val="00702293"/>
    <w:rsid w:val="00707E25"/>
    <w:rsid w:val="007164D5"/>
    <w:rsid w:val="0074763A"/>
    <w:rsid w:val="007540EE"/>
    <w:rsid w:val="00755978"/>
    <w:rsid w:val="00770471"/>
    <w:rsid w:val="00787578"/>
    <w:rsid w:val="007A2B76"/>
    <w:rsid w:val="007D66E3"/>
    <w:rsid w:val="007E1CB8"/>
    <w:rsid w:val="008158DB"/>
    <w:rsid w:val="008171E2"/>
    <w:rsid w:val="00817395"/>
    <w:rsid w:val="00821F9C"/>
    <w:rsid w:val="00862968"/>
    <w:rsid w:val="0088442C"/>
    <w:rsid w:val="008A3DA6"/>
    <w:rsid w:val="008B63EF"/>
    <w:rsid w:val="008B723C"/>
    <w:rsid w:val="0090539A"/>
    <w:rsid w:val="00921FA6"/>
    <w:rsid w:val="00933C9B"/>
    <w:rsid w:val="0095747C"/>
    <w:rsid w:val="00966143"/>
    <w:rsid w:val="00982AC7"/>
    <w:rsid w:val="0098347B"/>
    <w:rsid w:val="00984885"/>
    <w:rsid w:val="00991B8B"/>
    <w:rsid w:val="00995605"/>
    <w:rsid w:val="009B0882"/>
    <w:rsid w:val="009B2722"/>
    <w:rsid w:val="009E770F"/>
    <w:rsid w:val="009F72E1"/>
    <w:rsid w:val="009F74BE"/>
    <w:rsid w:val="00A06B84"/>
    <w:rsid w:val="00A43D5B"/>
    <w:rsid w:val="00A96770"/>
    <w:rsid w:val="00AA60FD"/>
    <w:rsid w:val="00AA7D32"/>
    <w:rsid w:val="00AD793F"/>
    <w:rsid w:val="00B13003"/>
    <w:rsid w:val="00B14C64"/>
    <w:rsid w:val="00B15E5E"/>
    <w:rsid w:val="00B163C4"/>
    <w:rsid w:val="00B301E5"/>
    <w:rsid w:val="00B36B5A"/>
    <w:rsid w:val="00B53768"/>
    <w:rsid w:val="00BD11DD"/>
    <w:rsid w:val="00BE15B0"/>
    <w:rsid w:val="00BF6B7F"/>
    <w:rsid w:val="00C02176"/>
    <w:rsid w:val="00C4183F"/>
    <w:rsid w:val="00C662C3"/>
    <w:rsid w:val="00C76087"/>
    <w:rsid w:val="00C831EB"/>
    <w:rsid w:val="00C87396"/>
    <w:rsid w:val="00C909B8"/>
    <w:rsid w:val="00CB24ED"/>
    <w:rsid w:val="00CC550B"/>
    <w:rsid w:val="00CE4EB5"/>
    <w:rsid w:val="00CF42CF"/>
    <w:rsid w:val="00CF5738"/>
    <w:rsid w:val="00D050F7"/>
    <w:rsid w:val="00D60952"/>
    <w:rsid w:val="00D6693E"/>
    <w:rsid w:val="00D67742"/>
    <w:rsid w:val="00DA1381"/>
    <w:rsid w:val="00DA1AFC"/>
    <w:rsid w:val="00DB16FF"/>
    <w:rsid w:val="00DB28BD"/>
    <w:rsid w:val="00DD4268"/>
    <w:rsid w:val="00DF27B9"/>
    <w:rsid w:val="00E177FF"/>
    <w:rsid w:val="00E20053"/>
    <w:rsid w:val="00E334A0"/>
    <w:rsid w:val="00E551EB"/>
    <w:rsid w:val="00E60E56"/>
    <w:rsid w:val="00E909E5"/>
    <w:rsid w:val="00E962D4"/>
    <w:rsid w:val="00EC434F"/>
    <w:rsid w:val="00EC78FB"/>
    <w:rsid w:val="00ED0106"/>
    <w:rsid w:val="00EF0251"/>
    <w:rsid w:val="00F2038B"/>
    <w:rsid w:val="00F31C0C"/>
    <w:rsid w:val="00F32F7E"/>
    <w:rsid w:val="00F33B94"/>
    <w:rsid w:val="00F47E82"/>
    <w:rsid w:val="00F824FB"/>
    <w:rsid w:val="00F8659D"/>
    <w:rsid w:val="00F97EB1"/>
    <w:rsid w:val="00FB72D5"/>
    <w:rsid w:val="00FC27CA"/>
    <w:rsid w:val="00FC6C73"/>
    <w:rsid w:val="00FD5D6C"/>
    <w:rsid w:val="00FE1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D9000"/>
  <w15:chartTrackingRefBased/>
  <w15:docId w15:val="{0EC8F807-8A69-465A-BA84-33104D1A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A0"/>
    <w:pPr>
      <w:widowControl w:val="0"/>
      <w:autoSpaceDE w:val="0"/>
      <w:autoSpaceDN w:val="0"/>
    </w:pPr>
    <w:rPr>
      <w:rFonts w:ascii="標楷體" w:eastAsia="標楷體" w:hAnsi="標楷體" w:cs="標楷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26CA0"/>
    <w:pPr>
      <w:spacing w:before="65"/>
      <w:ind w:left="1078"/>
    </w:pPr>
    <w:rPr>
      <w:sz w:val="24"/>
      <w:szCs w:val="24"/>
    </w:rPr>
  </w:style>
  <w:style w:type="character" w:customStyle="1" w:styleId="a4">
    <w:name w:val="本文 字元"/>
    <w:basedOn w:val="a0"/>
    <w:link w:val="a3"/>
    <w:uiPriority w:val="1"/>
    <w:rsid w:val="00626CA0"/>
    <w:rPr>
      <w:rFonts w:ascii="標楷體" w:eastAsia="標楷體" w:hAnsi="標楷體" w:cs="標楷體"/>
      <w:kern w:val="0"/>
      <w:szCs w:val="24"/>
      <w:lang w:val="zh-TW" w:bidi="zh-TW"/>
    </w:rPr>
  </w:style>
  <w:style w:type="paragraph" w:styleId="a5">
    <w:name w:val="List Paragraph"/>
    <w:basedOn w:val="a"/>
    <w:uiPriority w:val="1"/>
    <w:qFormat/>
    <w:rsid w:val="00626CA0"/>
    <w:pPr>
      <w:spacing w:before="65"/>
      <w:ind w:left="1439" w:hanging="241"/>
    </w:pPr>
  </w:style>
  <w:style w:type="table" w:styleId="a6">
    <w:name w:val="Table Grid"/>
    <w:basedOn w:val="a1"/>
    <w:uiPriority w:val="39"/>
    <w:rsid w:val="00626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33D02"/>
    <w:pPr>
      <w:tabs>
        <w:tab w:val="center" w:pos="4153"/>
        <w:tab w:val="right" w:pos="8306"/>
      </w:tabs>
      <w:snapToGrid w:val="0"/>
    </w:pPr>
    <w:rPr>
      <w:sz w:val="20"/>
      <w:szCs w:val="20"/>
    </w:rPr>
  </w:style>
  <w:style w:type="character" w:customStyle="1" w:styleId="a8">
    <w:name w:val="頁首 字元"/>
    <w:basedOn w:val="a0"/>
    <w:link w:val="a7"/>
    <w:uiPriority w:val="99"/>
    <w:rsid w:val="00433D02"/>
    <w:rPr>
      <w:rFonts w:ascii="標楷體" w:eastAsia="標楷體" w:hAnsi="標楷體" w:cs="標楷體"/>
      <w:kern w:val="0"/>
      <w:sz w:val="20"/>
      <w:szCs w:val="20"/>
      <w:lang w:val="zh-TW" w:bidi="zh-TW"/>
    </w:rPr>
  </w:style>
  <w:style w:type="paragraph" w:styleId="a9">
    <w:name w:val="footer"/>
    <w:basedOn w:val="a"/>
    <w:link w:val="aa"/>
    <w:uiPriority w:val="99"/>
    <w:unhideWhenUsed/>
    <w:rsid w:val="00433D02"/>
    <w:pPr>
      <w:tabs>
        <w:tab w:val="center" w:pos="4153"/>
        <w:tab w:val="right" w:pos="8306"/>
      </w:tabs>
      <w:snapToGrid w:val="0"/>
    </w:pPr>
    <w:rPr>
      <w:sz w:val="20"/>
      <w:szCs w:val="20"/>
    </w:rPr>
  </w:style>
  <w:style w:type="character" w:customStyle="1" w:styleId="aa">
    <w:name w:val="頁尾 字元"/>
    <w:basedOn w:val="a0"/>
    <w:link w:val="a9"/>
    <w:uiPriority w:val="99"/>
    <w:rsid w:val="00433D02"/>
    <w:rPr>
      <w:rFonts w:ascii="標楷體" w:eastAsia="標楷體" w:hAnsi="標楷體" w:cs="標楷體"/>
      <w:kern w:val="0"/>
      <w:sz w:val="20"/>
      <w:szCs w:val="20"/>
      <w:lang w:val="zh-TW" w:bidi="zh-TW"/>
    </w:rPr>
  </w:style>
  <w:style w:type="character" w:styleId="ab">
    <w:name w:val="annotation reference"/>
    <w:basedOn w:val="a0"/>
    <w:uiPriority w:val="99"/>
    <w:semiHidden/>
    <w:unhideWhenUsed/>
    <w:rsid w:val="00527325"/>
    <w:rPr>
      <w:sz w:val="18"/>
      <w:szCs w:val="18"/>
    </w:rPr>
  </w:style>
  <w:style w:type="paragraph" w:styleId="ac">
    <w:name w:val="annotation text"/>
    <w:basedOn w:val="a"/>
    <w:link w:val="ad"/>
    <w:uiPriority w:val="99"/>
    <w:semiHidden/>
    <w:unhideWhenUsed/>
    <w:rsid w:val="00527325"/>
  </w:style>
  <w:style w:type="character" w:customStyle="1" w:styleId="ad">
    <w:name w:val="註解文字 字元"/>
    <w:basedOn w:val="a0"/>
    <w:link w:val="ac"/>
    <w:uiPriority w:val="99"/>
    <w:semiHidden/>
    <w:rsid w:val="00527325"/>
    <w:rPr>
      <w:rFonts w:ascii="標楷體" w:eastAsia="標楷體" w:hAnsi="標楷體" w:cs="標楷體"/>
      <w:kern w:val="0"/>
      <w:sz w:val="22"/>
      <w:lang w:val="zh-TW" w:bidi="zh-TW"/>
    </w:rPr>
  </w:style>
  <w:style w:type="paragraph" w:styleId="ae">
    <w:name w:val="annotation subject"/>
    <w:basedOn w:val="ac"/>
    <w:next w:val="ac"/>
    <w:link w:val="af"/>
    <w:uiPriority w:val="99"/>
    <w:semiHidden/>
    <w:unhideWhenUsed/>
    <w:rsid w:val="00527325"/>
    <w:rPr>
      <w:b/>
      <w:bCs/>
    </w:rPr>
  </w:style>
  <w:style w:type="character" w:customStyle="1" w:styleId="af">
    <w:name w:val="註解主旨 字元"/>
    <w:basedOn w:val="ad"/>
    <w:link w:val="ae"/>
    <w:uiPriority w:val="99"/>
    <w:semiHidden/>
    <w:rsid w:val="00527325"/>
    <w:rPr>
      <w:rFonts w:ascii="標楷體" w:eastAsia="標楷體" w:hAnsi="標楷體" w:cs="標楷體"/>
      <w:b/>
      <w:bCs/>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4CAA8-4D75-43DD-B6A2-A96A77D1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2026-05-18T09:19:00Z</cp:lastPrinted>
  <dcterms:created xsi:type="dcterms:W3CDTF">2026-06-17T06:37:00Z</dcterms:created>
  <dcterms:modified xsi:type="dcterms:W3CDTF">2026-06-22T01:37:00Z</dcterms:modified>
</cp:coreProperties>
</file>